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85" w:rsidRPr="00064AF0" w:rsidRDefault="00CF346A" w:rsidP="000D15E5">
      <w:pPr>
        <w:jc w:val="center"/>
        <w:rPr>
          <w:rFonts w:ascii="Times New Roman" w:hAnsi="Times New Roman" w:cs="Times New Roman"/>
          <w:b/>
          <w:sz w:val="32"/>
          <w:szCs w:val="24"/>
        </w:rPr>
      </w:pPr>
      <w:r w:rsidRPr="00064AF0">
        <w:rPr>
          <w:rFonts w:ascii="Times New Roman" w:hAnsi="Times New Roman" w:cs="Times New Roman"/>
          <w:b/>
          <w:sz w:val="32"/>
          <w:szCs w:val="24"/>
        </w:rPr>
        <w:t>Saydel</w:t>
      </w:r>
      <w:r w:rsidR="000D15E5" w:rsidRPr="00064AF0">
        <w:rPr>
          <w:rFonts w:ascii="Times New Roman" w:hAnsi="Times New Roman" w:cs="Times New Roman"/>
          <w:b/>
          <w:sz w:val="32"/>
          <w:szCs w:val="24"/>
        </w:rPr>
        <w:t xml:space="preserve"> Academic</w:t>
      </w:r>
      <w:r w:rsidRPr="00064AF0">
        <w:rPr>
          <w:rFonts w:ascii="Times New Roman" w:hAnsi="Times New Roman" w:cs="Times New Roman"/>
          <w:b/>
          <w:sz w:val="32"/>
          <w:szCs w:val="24"/>
        </w:rPr>
        <w:t xml:space="preserve"> Acceleration Policy</w:t>
      </w:r>
    </w:p>
    <w:p w:rsidR="000E24CA" w:rsidRPr="000D15E5" w:rsidRDefault="000E24CA">
      <w:pPr>
        <w:rPr>
          <w:rFonts w:ascii="Times New Roman" w:hAnsi="Times New Roman" w:cs="Times New Roman"/>
          <w:b/>
          <w:sz w:val="24"/>
          <w:szCs w:val="24"/>
        </w:rPr>
      </w:pPr>
    </w:p>
    <w:p w:rsidR="000318AA" w:rsidRPr="000318AA" w:rsidRDefault="000318AA" w:rsidP="000318AA">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PURPOSE</w:t>
      </w:r>
      <w:r w:rsidR="000E24CA" w:rsidRPr="000318AA">
        <w:rPr>
          <w:rFonts w:ascii="Times New Roman" w:hAnsi="Times New Roman" w:cs="Times New Roman"/>
          <w:sz w:val="24"/>
          <w:szCs w:val="24"/>
        </w:rPr>
        <w:t>—</w:t>
      </w:r>
      <w:r w:rsidR="00B13446" w:rsidRPr="000318AA">
        <w:rPr>
          <w:rFonts w:ascii="Times New Roman" w:hAnsi="Times New Roman" w:cs="Times New Roman"/>
          <w:sz w:val="24"/>
          <w:szCs w:val="24"/>
        </w:rPr>
        <w:t xml:space="preserve">In accordance with </w:t>
      </w:r>
      <w:r w:rsidR="00B13446" w:rsidRPr="000318AA">
        <w:rPr>
          <w:rFonts w:ascii="Times New Roman" w:hAnsi="Times New Roman" w:cs="Times New Roman"/>
          <w:i/>
          <w:sz w:val="24"/>
          <w:szCs w:val="24"/>
        </w:rPr>
        <w:t>Iowa</w:t>
      </w:r>
      <w:r w:rsidRPr="000318AA">
        <w:rPr>
          <w:rFonts w:ascii="Times New Roman" w:hAnsi="Times New Roman" w:cs="Times New Roman"/>
          <w:i/>
          <w:sz w:val="24"/>
          <w:szCs w:val="24"/>
        </w:rPr>
        <w:t xml:space="preserve"> State</w:t>
      </w:r>
      <w:r w:rsidR="00B13446" w:rsidRPr="000318AA">
        <w:rPr>
          <w:rFonts w:ascii="Times New Roman" w:hAnsi="Times New Roman" w:cs="Times New Roman"/>
          <w:i/>
          <w:sz w:val="24"/>
          <w:szCs w:val="24"/>
        </w:rPr>
        <w:t xml:space="preserve"> Policy </w:t>
      </w:r>
      <w:bookmarkStart w:id="0" w:name="0-0-0-129557"/>
      <w:bookmarkEnd w:id="0"/>
      <w:r w:rsidR="00B13446" w:rsidRPr="000318AA">
        <w:rPr>
          <w:rFonts w:ascii="Times New Roman" w:eastAsia="Times New Roman" w:hAnsi="Times New Roman" w:cs="Times New Roman"/>
          <w:bCs/>
          <w:i/>
          <w:sz w:val="24"/>
          <w:szCs w:val="24"/>
        </w:rPr>
        <w:t>257.44</w:t>
      </w:r>
      <w:r w:rsidR="00B13446" w:rsidRPr="000318AA">
        <w:rPr>
          <w:rFonts w:ascii="Times New Roman" w:eastAsia="Times New Roman" w:hAnsi="Times New Roman" w:cs="Times New Roman"/>
          <w:bCs/>
          <w:sz w:val="24"/>
          <w:szCs w:val="24"/>
        </w:rPr>
        <w:t xml:space="preserve"> </w:t>
      </w:r>
      <w:r w:rsidR="007B2BCB" w:rsidRPr="000318AA">
        <w:rPr>
          <w:rFonts w:ascii="Times New Roman" w:eastAsia="Times New Roman" w:hAnsi="Times New Roman" w:cs="Times New Roman"/>
          <w:bCs/>
          <w:sz w:val="24"/>
          <w:szCs w:val="24"/>
        </w:rPr>
        <w:t>(</w:t>
      </w:r>
      <w:r w:rsidR="00B13446" w:rsidRPr="000318AA">
        <w:rPr>
          <w:rFonts w:ascii="Times New Roman" w:eastAsia="Times New Roman" w:hAnsi="Times New Roman" w:cs="Times New Roman"/>
          <w:i/>
          <w:iCs/>
          <w:sz w:val="24"/>
          <w:szCs w:val="24"/>
        </w:rPr>
        <w:t>“Gifted and talented children”</w:t>
      </w:r>
      <w:r w:rsidR="00B13446" w:rsidRPr="000318AA">
        <w:rPr>
          <w:rFonts w:ascii="Times New Roman" w:eastAsia="Times New Roman" w:hAnsi="Times New Roman" w:cs="Times New Roman"/>
          <w:sz w:val="24"/>
          <w:szCs w:val="24"/>
        </w:rPr>
        <w:t xml:space="preserve"> are those children who are identified as possessing outstanding abilities and who are capable of high performance. Gifted and talented children are children who require appropriate instruction and educational services commensurate with their abilities and needs beyond those provided by the regular school program</w:t>
      </w:r>
      <w:r w:rsidR="007B2BCB" w:rsidRPr="000318AA">
        <w:rPr>
          <w:rFonts w:ascii="Times New Roman" w:eastAsia="Times New Roman" w:hAnsi="Times New Roman" w:cs="Times New Roman"/>
          <w:sz w:val="24"/>
          <w:szCs w:val="24"/>
        </w:rPr>
        <w:t>)</w:t>
      </w:r>
      <w:r w:rsidR="00D92964" w:rsidRPr="000318AA">
        <w:rPr>
          <w:rFonts w:ascii="Times New Roman" w:hAnsi="Times New Roman" w:cs="Times New Roman"/>
          <w:sz w:val="24"/>
          <w:szCs w:val="24"/>
        </w:rPr>
        <w:t xml:space="preserve">, </w:t>
      </w:r>
      <w:r w:rsidR="000E24CA" w:rsidRPr="000318AA">
        <w:rPr>
          <w:rFonts w:ascii="Times New Roman" w:hAnsi="Times New Roman" w:cs="Times New Roman"/>
          <w:sz w:val="24"/>
          <w:szCs w:val="24"/>
        </w:rPr>
        <w:t xml:space="preserve">the Saydel </w:t>
      </w:r>
      <w:r w:rsidR="008E47C6" w:rsidRPr="000318AA">
        <w:rPr>
          <w:rFonts w:ascii="Times New Roman" w:hAnsi="Times New Roman" w:cs="Times New Roman"/>
          <w:sz w:val="24"/>
          <w:szCs w:val="24"/>
        </w:rPr>
        <w:t>Community S</w:t>
      </w:r>
      <w:r w:rsidR="000E24CA" w:rsidRPr="000318AA">
        <w:rPr>
          <w:rFonts w:ascii="Times New Roman" w:hAnsi="Times New Roman" w:cs="Times New Roman"/>
          <w:sz w:val="24"/>
          <w:szCs w:val="24"/>
        </w:rPr>
        <w:t xml:space="preserve">chool District believes that acceleration is an appropriate and effective intervention for select highly able students who have demonstrated cognitive abilities beyond what is typical of </w:t>
      </w:r>
      <w:r w:rsidR="00A82103" w:rsidRPr="000318AA">
        <w:rPr>
          <w:rFonts w:ascii="Times New Roman" w:hAnsi="Times New Roman" w:cs="Times New Roman"/>
          <w:sz w:val="24"/>
          <w:szCs w:val="24"/>
        </w:rPr>
        <w:t>their chronological age cohorts</w:t>
      </w:r>
      <w:r w:rsidR="000E24CA" w:rsidRPr="000318AA">
        <w:rPr>
          <w:rFonts w:ascii="Times New Roman" w:hAnsi="Times New Roman" w:cs="Times New Roman"/>
          <w:sz w:val="24"/>
          <w:szCs w:val="24"/>
        </w:rPr>
        <w:t xml:space="preserve"> in one or more academic areas.</w:t>
      </w:r>
      <w:r>
        <w:rPr>
          <w:rFonts w:ascii="Times New Roman" w:hAnsi="Times New Roman" w:cs="Times New Roman"/>
          <w:sz w:val="24"/>
          <w:szCs w:val="24"/>
        </w:rPr>
        <w:t xml:space="preserve"> </w:t>
      </w:r>
      <w:r w:rsidR="00ED13D8" w:rsidRPr="000318AA">
        <w:rPr>
          <w:rFonts w:ascii="Times New Roman" w:hAnsi="Times New Roman" w:cs="Times New Roman"/>
          <w:sz w:val="24"/>
          <w:szCs w:val="24"/>
        </w:rPr>
        <w:t xml:space="preserve"> </w:t>
      </w:r>
      <w:r w:rsidRPr="000318AA">
        <w:rPr>
          <w:rFonts w:ascii="Times New Roman" w:hAnsi="Times New Roman" w:cs="Times New Roman"/>
          <w:sz w:val="24"/>
          <w:szCs w:val="24"/>
        </w:rPr>
        <w:t>This policy describes the process that the Saydel Community School District shall use to evaluate and identify students for possible academic acceleration.</w:t>
      </w:r>
    </w:p>
    <w:p w:rsidR="000318AA" w:rsidRDefault="000318AA" w:rsidP="000318AA">
      <w:pPr>
        <w:pStyle w:val="ListParagraph"/>
        <w:ind w:left="1440"/>
        <w:rPr>
          <w:rFonts w:ascii="Times New Roman" w:hAnsi="Times New Roman" w:cs="Times New Roman"/>
          <w:sz w:val="24"/>
          <w:szCs w:val="24"/>
        </w:rPr>
      </w:pPr>
    </w:p>
    <w:p w:rsidR="000318AA" w:rsidRDefault="000318AA" w:rsidP="000318AA">
      <w:pPr>
        <w:pStyle w:val="ListParagraph"/>
        <w:numPr>
          <w:ilvl w:val="0"/>
          <w:numId w:val="5"/>
        </w:numPr>
        <w:rPr>
          <w:rFonts w:ascii="Times New Roman" w:hAnsi="Times New Roman" w:cs="Times New Roman"/>
          <w:sz w:val="24"/>
          <w:szCs w:val="24"/>
        </w:rPr>
      </w:pPr>
      <w:r w:rsidRPr="000318AA">
        <w:rPr>
          <w:rFonts w:ascii="Times New Roman" w:hAnsi="Times New Roman" w:cs="Times New Roman"/>
          <w:b/>
          <w:sz w:val="24"/>
          <w:szCs w:val="24"/>
        </w:rPr>
        <w:t>GENERAL STATEMENT OF POLICY</w:t>
      </w:r>
      <w:r w:rsidR="00ED13D8" w:rsidRPr="000318AA">
        <w:rPr>
          <w:rFonts w:ascii="Times New Roman" w:hAnsi="Times New Roman" w:cs="Times New Roman"/>
          <w:sz w:val="24"/>
          <w:szCs w:val="24"/>
        </w:rPr>
        <w:t xml:space="preserve">—In accordance with </w:t>
      </w:r>
      <w:r w:rsidR="00ED13D8" w:rsidRPr="000318AA">
        <w:rPr>
          <w:rFonts w:ascii="Times New Roman" w:hAnsi="Times New Roman" w:cs="Times New Roman"/>
          <w:i/>
          <w:sz w:val="24"/>
          <w:szCs w:val="24"/>
        </w:rPr>
        <w:t>Saydel Board Policy 102</w:t>
      </w:r>
      <w:r w:rsidR="00ED13D8" w:rsidRPr="000318AA">
        <w:rPr>
          <w:rFonts w:ascii="Times New Roman" w:hAnsi="Times New Roman" w:cs="Times New Roman"/>
          <w:sz w:val="24"/>
          <w:szCs w:val="24"/>
        </w:rPr>
        <w:t>, Saydel Community School District will not discriminate in its educational activities on the basis of:  race, creed</w:t>
      </w:r>
      <w:r w:rsidR="00ED13D8" w:rsidRPr="000318AA">
        <w:rPr>
          <w:rFonts w:ascii="Times New Roman" w:hAnsi="Times New Roman" w:cs="Times New Roman"/>
          <w:b/>
          <w:bCs/>
          <w:sz w:val="24"/>
          <w:szCs w:val="24"/>
        </w:rPr>
        <w:t xml:space="preserve">, </w:t>
      </w:r>
      <w:r w:rsidR="00ED13D8" w:rsidRPr="000318AA">
        <w:rPr>
          <w:rFonts w:ascii="Times New Roman" w:hAnsi="Times New Roman" w:cs="Times New Roman"/>
          <w:sz w:val="24"/>
          <w:szCs w:val="24"/>
        </w:rPr>
        <w:t>color, national origin,</w:t>
      </w:r>
      <w:r w:rsidR="00A4742F">
        <w:rPr>
          <w:rFonts w:ascii="Times New Roman" w:hAnsi="Times New Roman" w:cs="Times New Roman"/>
          <w:sz w:val="24"/>
          <w:szCs w:val="24"/>
        </w:rPr>
        <w:t xml:space="preserve"> </w:t>
      </w:r>
      <w:r w:rsidR="00ED13D8" w:rsidRPr="000318AA">
        <w:rPr>
          <w:rFonts w:ascii="Times New Roman" w:hAnsi="Times New Roman" w:cs="Times New Roman"/>
          <w:sz w:val="24"/>
          <w:szCs w:val="24"/>
        </w:rPr>
        <w:t>religion, sex, disability, marital status, socio-economic status, sexual orientation, or gender identity.</w:t>
      </w:r>
      <w:r w:rsidR="0002176F">
        <w:rPr>
          <w:rFonts w:ascii="Times New Roman" w:hAnsi="Times New Roman" w:cs="Times New Roman"/>
          <w:sz w:val="24"/>
          <w:szCs w:val="24"/>
        </w:rPr>
        <w:t xml:space="preserve">  In addition, the Extended Learning Program will not discriminate against students will differing English language proficiency.</w:t>
      </w:r>
    </w:p>
    <w:p w:rsidR="000318AA" w:rsidRPr="000318AA" w:rsidRDefault="000318AA" w:rsidP="000318AA">
      <w:pPr>
        <w:pStyle w:val="ListParagraph"/>
        <w:rPr>
          <w:rFonts w:ascii="Times New Roman" w:hAnsi="Times New Roman" w:cs="Times New Roman"/>
          <w:b/>
          <w:sz w:val="24"/>
          <w:szCs w:val="24"/>
        </w:rPr>
      </w:pPr>
    </w:p>
    <w:p w:rsidR="0064060A" w:rsidRPr="000318AA" w:rsidRDefault="000318AA" w:rsidP="000318AA">
      <w:pPr>
        <w:pStyle w:val="ListParagraph"/>
        <w:numPr>
          <w:ilvl w:val="0"/>
          <w:numId w:val="5"/>
        </w:numPr>
        <w:rPr>
          <w:rFonts w:ascii="Times New Roman" w:hAnsi="Times New Roman" w:cs="Times New Roman"/>
          <w:sz w:val="24"/>
          <w:szCs w:val="24"/>
        </w:rPr>
      </w:pPr>
      <w:r w:rsidRPr="000318AA">
        <w:rPr>
          <w:rFonts w:ascii="Times New Roman" w:hAnsi="Times New Roman" w:cs="Times New Roman"/>
          <w:b/>
          <w:sz w:val="24"/>
          <w:szCs w:val="24"/>
        </w:rPr>
        <w:t>DEFINITION OF ACCELERATION</w:t>
      </w:r>
      <w:r w:rsidR="0064060A" w:rsidRPr="000318AA">
        <w:rPr>
          <w:rFonts w:ascii="Times New Roman" w:hAnsi="Times New Roman" w:cs="Times New Roman"/>
          <w:b/>
          <w:sz w:val="24"/>
          <w:szCs w:val="24"/>
        </w:rPr>
        <w:t>—</w:t>
      </w:r>
      <w:proofErr w:type="gramStart"/>
      <w:r w:rsidR="00003930" w:rsidRPr="00003930">
        <w:rPr>
          <w:rFonts w:ascii="Times New Roman" w:hAnsi="Times New Roman" w:cs="Times New Roman"/>
          <w:sz w:val="24"/>
          <w:szCs w:val="24"/>
        </w:rPr>
        <w:t>Any</w:t>
      </w:r>
      <w:proofErr w:type="gramEnd"/>
      <w:r w:rsidR="0064060A" w:rsidRPr="000318AA">
        <w:rPr>
          <w:rFonts w:ascii="Times New Roman" w:hAnsi="Times New Roman" w:cs="Times New Roman"/>
          <w:sz w:val="24"/>
          <w:szCs w:val="24"/>
        </w:rPr>
        <w:t xml:space="preserve"> modification of the regular instructional program that enables a student to progress more rapidly and to complete a program in less time or at an earlier age than is traditional.</w:t>
      </w:r>
    </w:p>
    <w:p w:rsidR="00CF346A" w:rsidRPr="000D15E5" w:rsidRDefault="00CF346A">
      <w:pPr>
        <w:rPr>
          <w:rFonts w:ascii="Times New Roman" w:hAnsi="Times New Roman" w:cs="Times New Roman"/>
          <w:b/>
          <w:sz w:val="24"/>
          <w:szCs w:val="24"/>
        </w:rPr>
      </w:pPr>
    </w:p>
    <w:p w:rsidR="00CF346A" w:rsidRPr="00CC14B5" w:rsidRDefault="00CF346A" w:rsidP="00CC14B5">
      <w:pPr>
        <w:ind w:left="720" w:firstLine="720"/>
        <w:rPr>
          <w:rFonts w:ascii="Times New Roman" w:hAnsi="Times New Roman" w:cs="Times New Roman"/>
          <w:b/>
          <w:sz w:val="24"/>
          <w:szCs w:val="24"/>
        </w:rPr>
      </w:pPr>
      <w:r w:rsidRPr="000318AA">
        <w:rPr>
          <w:rFonts w:ascii="Times New Roman" w:hAnsi="Times New Roman" w:cs="Times New Roman"/>
          <w:b/>
          <w:sz w:val="24"/>
          <w:szCs w:val="24"/>
        </w:rPr>
        <w:t>Acceleration Options</w:t>
      </w:r>
      <w:r w:rsidR="004824E2">
        <w:rPr>
          <w:rFonts w:ascii="Times New Roman" w:hAnsi="Times New Roman" w:cs="Times New Roman"/>
          <w:b/>
          <w:sz w:val="24"/>
          <w:szCs w:val="24"/>
        </w:rPr>
        <w:t>:</w:t>
      </w:r>
    </w:p>
    <w:p w:rsidR="00E577D4" w:rsidRDefault="00CF346A" w:rsidP="004824E2">
      <w:pPr>
        <w:ind w:left="1440"/>
        <w:rPr>
          <w:rFonts w:ascii="Times New Roman" w:eastAsia="Times New Roman" w:hAnsi="Times New Roman" w:cs="Times New Roman"/>
          <w:bCs/>
          <w:sz w:val="24"/>
          <w:szCs w:val="24"/>
        </w:rPr>
      </w:pPr>
      <w:r w:rsidRPr="000318AA">
        <w:rPr>
          <w:rFonts w:ascii="Times New Roman" w:hAnsi="Times New Roman" w:cs="Times New Roman"/>
          <w:sz w:val="24"/>
          <w:szCs w:val="24"/>
          <w:u w:val="single"/>
        </w:rPr>
        <w:t>Early entrance to school</w:t>
      </w:r>
      <w:r w:rsidRPr="000D15E5">
        <w:rPr>
          <w:rFonts w:ascii="Times New Roman" w:hAnsi="Times New Roman" w:cs="Times New Roman"/>
          <w:sz w:val="24"/>
          <w:szCs w:val="24"/>
        </w:rPr>
        <w:t>—</w:t>
      </w:r>
      <w:r w:rsidR="00D92964">
        <w:rPr>
          <w:rFonts w:ascii="Times New Roman" w:eastAsia="Times New Roman" w:hAnsi="Times New Roman" w:cs="Times New Roman"/>
          <w:bCs/>
          <w:i/>
          <w:sz w:val="24"/>
          <w:szCs w:val="24"/>
        </w:rPr>
        <w:t>(Iowa State Policy</w:t>
      </w:r>
      <w:r w:rsidRPr="000D15E5">
        <w:rPr>
          <w:rFonts w:ascii="Times New Roman" w:eastAsia="Times New Roman" w:hAnsi="Times New Roman" w:cs="Times New Roman"/>
          <w:bCs/>
          <w:i/>
          <w:sz w:val="24"/>
          <w:szCs w:val="24"/>
        </w:rPr>
        <w:t xml:space="preserve"> </w:t>
      </w:r>
      <w:r w:rsidRPr="000318AA">
        <w:rPr>
          <w:rFonts w:ascii="Times New Roman" w:eastAsia="Times New Roman" w:hAnsi="Times New Roman" w:cs="Times New Roman"/>
          <w:bCs/>
          <w:i/>
          <w:sz w:val="24"/>
          <w:szCs w:val="24"/>
        </w:rPr>
        <w:t>282.3</w:t>
      </w:r>
      <w:r w:rsidRPr="000D15E5">
        <w:rPr>
          <w:rFonts w:ascii="Times New Roman" w:eastAsia="Times New Roman" w:hAnsi="Times New Roman" w:cs="Times New Roman"/>
          <w:bCs/>
          <w:sz w:val="24"/>
          <w:szCs w:val="24"/>
        </w:rPr>
        <w:t xml:space="preserve"> prohibits students from entering kindergarten before age 5.)  Students may be admitted to first grade at age 5 if they have completed a kindergarten program elsewhere or if they demonstrate a need for first grade coursework.  Students admitted to first grade before age 6</w:t>
      </w:r>
      <w:r w:rsidR="00283145">
        <w:rPr>
          <w:rFonts w:ascii="Times New Roman" w:eastAsia="Times New Roman" w:hAnsi="Times New Roman" w:cs="Times New Roman"/>
          <w:bCs/>
          <w:sz w:val="24"/>
          <w:szCs w:val="24"/>
        </w:rPr>
        <w:t xml:space="preserve"> who have not completed a kindergarten program elsewhere</w:t>
      </w:r>
      <w:r w:rsidRPr="000D15E5">
        <w:rPr>
          <w:rFonts w:ascii="Times New Roman" w:eastAsia="Times New Roman" w:hAnsi="Times New Roman" w:cs="Times New Roman"/>
          <w:bCs/>
          <w:sz w:val="24"/>
          <w:szCs w:val="24"/>
        </w:rPr>
        <w:t xml:space="preserve"> </w:t>
      </w:r>
      <w:r w:rsidR="0077684F">
        <w:rPr>
          <w:rFonts w:ascii="Times New Roman" w:eastAsia="Times New Roman" w:hAnsi="Times New Roman" w:cs="Times New Roman"/>
          <w:bCs/>
          <w:sz w:val="24"/>
          <w:szCs w:val="24"/>
        </w:rPr>
        <w:t>shall</w:t>
      </w:r>
      <w:r w:rsidRPr="000D15E5">
        <w:rPr>
          <w:rFonts w:ascii="Times New Roman" w:eastAsia="Times New Roman" w:hAnsi="Times New Roman" w:cs="Times New Roman"/>
          <w:bCs/>
          <w:sz w:val="24"/>
          <w:szCs w:val="24"/>
        </w:rPr>
        <w:t xml:space="preserve"> be evaluated by a team using the Iowa Acceleration Scale.</w:t>
      </w:r>
    </w:p>
    <w:p w:rsidR="00CF346A" w:rsidRPr="000D15E5" w:rsidRDefault="00CF346A">
      <w:pPr>
        <w:rPr>
          <w:rFonts w:ascii="Times New Roman" w:eastAsia="Times New Roman" w:hAnsi="Times New Roman" w:cs="Times New Roman"/>
          <w:bCs/>
          <w:sz w:val="24"/>
          <w:szCs w:val="24"/>
        </w:rPr>
      </w:pPr>
    </w:p>
    <w:p w:rsidR="00E577D4" w:rsidRDefault="00CF346A" w:rsidP="000318AA">
      <w:pPr>
        <w:ind w:left="1440"/>
        <w:rPr>
          <w:rFonts w:ascii="Times New Roman" w:eastAsia="Times New Roman" w:hAnsi="Times New Roman" w:cs="Times New Roman"/>
          <w:bCs/>
          <w:sz w:val="24"/>
          <w:szCs w:val="24"/>
        </w:rPr>
      </w:pPr>
      <w:r w:rsidRPr="000318AA">
        <w:rPr>
          <w:rFonts w:ascii="Times New Roman" w:eastAsia="Times New Roman" w:hAnsi="Times New Roman" w:cs="Times New Roman"/>
          <w:bCs/>
          <w:sz w:val="24"/>
          <w:szCs w:val="24"/>
          <w:u w:val="single"/>
        </w:rPr>
        <w:t>Grade Skipping</w:t>
      </w:r>
      <w:r w:rsidR="008B6CB4" w:rsidRPr="000318AA">
        <w:rPr>
          <w:rFonts w:ascii="Times New Roman" w:eastAsia="Times New Roman" w:hAnsi="Times New Roman" w:cs="Times New Roman"/>
          <w:bCs/>
          <w:sz w:val="24"/>
          <w:szCs w:val="24"/>
          <w:u w:val="single"/>
        </w:rPr>
        <w:t>/Full Grade Acceleration</w:t>
      </w:r>
      <w:r w:rsidRPr="000D15E5">
        <w:rPr>
          <w:rFonts w:ascii="Times New Roman" w:eastAsia="Times New Roman" w:hAnsi="Times New Roman" w:cs="Times New Roman"/>
          <w:bCs/>
          <w:sz w:val="24"/>
          <w:szCs w:val="24"/>
        </w:rPr>
        <w:t>—Students who demonstrate a need for more rigorous and relevant</w:t>
      </w:r>
      <w:r w:rsidR="00B064BC" w:rsidRPr="000D15E5">
        <w:rPr>
          <w:rFonts w:ascii="Times New Roman" w:eastAsia="Times New Roman" w:hAnsi="Times New Roman" w:cs="Times New Roman"/>
          <w:bCs/>
          <w:sz w:val="24"/>
          <w:szCs w:val="24"/>
        </w:rPr>
        <w:t xml:space="preserve"> coursework</w:t>
      </w:r>
      <w:r w:rsidRPr="000D15E5">
        <w:rPr>
          <w:rFonts w:ascii="Times New Roman" w:eastAsia="Times New Roman" w:hAnsi="Times New Roman" w:cs="Times New Roman"/>
          <w:bCs/>
          <w:sz w:val="24"/>
          <w:szCs w:val="24"/>
        </w:rPr>
        <w:t xml:space="preserve"> </w:t>
      </w:r>
      <w:r w:rsidR="0077684F">
        <w:rPr>
          <w:rFonts w:ascii="Times New Roman" w:eastAsia="Times New Roman" w:hAnsi="Times New Roman" w:cs="Times New Roman"/>
          <w:bCs/>
          <w:sz w:val="24"/>
          <w:szCs w:val="24"/>
        </w:rPr>
        <w:t>shall</w:t>
      </w:r>
      <w:r w:rsidRPr="000D15E5">
        <w:rPr>
          <w:rFonts w:ascii="Times New Roman" w:eastAsia="Times New Roman" w:hAnsi="Times New Roman" w:cs="Times New Roman"/>
          <w:bCs/>
          <w:sz w:val="24"/>
          <w:szCs w:val="24"/>
        </w:rPr>
        <w:t xml:space="preserve"> be accelerated using the Iowa Acceleration Scale to </w:t>
      </w:r>
      <w:r w:rsidR="008B6CB4">
        <w:rPr>
          <w:rFonts w:ascii="Times New Roman" w:eastAsia="Times New Roman" w:hAnsi="Times New Roman" w:cs="Times New Roman"/>
          <w:bCs/>
          <w:sz w:val="24"/>
          <w:szCs w:val="24"/>
        </w:rPr>
        <w:t>be full grade accelerated</w:t>
      </w:r>
      <w:r w:rsidRPr="000D15E5">
        <w:rPr>
          <w:rFonts w:ascii="Times New Roman" w:eastAsia="Times New Roman" w:hAnsi="Times New Roman" w:cs="Times New Roman"/>
          <w:bCs/>
          <w:sz w:val="24"/>
          <w:szCs w:val="24"/>
        </w:rPr>
        <w:t xml:space="preserve">.  </w:t>
      </w:r>
    </w:p>
    <w:p w:rsidR="008B6CB4" w:rsidRDefault="008B6CB4" w:rsidP="00E577D4">
      <w:pPr>
        <w:rPr>
          <w:rFonts w:ascii="Times New Roman" w:eastAsia="Times New Roman" w:hAnsi="Times New Roman" w:cs="Times New Roman"/>
          <w:bCs/>
          <w:sz w:val="24"/>
          <w:szCs w:val="24"/>
        </w:rPr>
      </w:pPr>
    </w:p>
    <w:p w:rsidR="00E577D4" w:rsidRPr="00E577D4" w:rsidRDefault="008B6CB4" w:rsidP="000318AA">
      <w:pPr>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Although many parents and teachers have concerns regarding whole grade acceleration practices, </w:t>
      </w:r>
      <w:r w:rsidR="00E577D4" w:rsidRPr="00E577D4">
        <w:rPr>
          <w:rFonts w:ascii="Times New Roman" w:eastAsia="Times New Roman" w:hAnsi="Times New Roman" w:cs="Times New Roman"/>
          <w:bCs/>
          <w:sz w:val="24"/>
          <w:szCs w:val="24"/>
        </w:rPr>
        <w:t xml:space="preserve">extensive research has consistently found that </w:t>
      </w:r>
      <w:r>
        <w:rPr>
          <w:rFonts w:ascii="Times New Roman" w:eastAsia="Times New Roman" w:hAnsi="Times New Roman" w:cs="Times New Roman"/>
          <w:bCs/>
          <w:sz w:val="24"/>
          <w:szCs w:val="24"/>
        </w:rPr>
        <w:t xml:space="preserve">not only do </w:t>
      </w:r>
      <w:r w:rsidR="00E577D4" w:rsidRPr="00E577D4">
        <w:rPr>
          <w:rFonts w:ascii="Times New Roman" w:eastAsia="Times New Roman" w:hAnsi="Times New Roman" w:cs="Times New Roman"/>
          <w:bCs/>
          <w:sz w:val="24"/>
          <w:szCs w:val="24"/>
        </w:rPr>
        <w:t>exceptio</w:t>
      </w:r>
      <w:r>
        <w:rPr>
          <w:rFonts w:ascii="Times New Roman" w:eastAsia="Times New Roman" w:hAnsi="Times New Roman" w:cs="Times New Roman"/>
          <w:bCs/>
          <w:sz w:val="24"/>
          <w:szCs w:val="24"/>
        </w:rPr>
        <w:t>nally gifted</w:t>
      </w:r>
      <w:r w:rsidR="00E577D4">
        <w:rPr>
          <w:rFonts w:ascii="Times New Roman" w:eastAsia="Times New Roman" w:hAnsi="Times New Roman" w:cs="Times New Roman"/>
          <w:bCs/>
          <w:sz w:val="24"/>
          <w:szCs w:val="24"/>
        </w:rPr>
        <w:t xml:space="preserve"> students</w:t>
      </w:r>
      <w:r>
        <w:rPr>
          <w:rFonts w:ascii="Times New Roman" w:eastAsia="Times New Roman" w:hAnsi="Times New Roman" w:cs="Times New Roman"/>
          <w:bCs/>
          <w:sz w:val="24"/>
          <w:szCs w:val="24"/>
        </w:rPr>
        <w:t xml:space="preserve"> benefit academically and socially through the process of</w:t>
      </w:r>
      <w:r w:rsidR="00E577D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full grade acceleration, </w:t>
      </w:r>
      <w:r w:rsidR="00E577D4">
        <w:rPr>
          <w:rFonts w:ascii="Times New Roman" w:eastAsia="Times New Roman" w:hAnsi="Times New Roman" w:cs="Times New Roman"/>
          <w:bCs/>
          <w:sz w:val="24"/>
          <w:szCs w:val="24"/>
        </w:rPr>
        <w:t xml:space="preserve">but </w:t>
      </w:r>
      <w:r>
        <w:rPr>
          <w:rFonts w:ascii="Times New Roman" w:eastAsia="Times New Roman" w:hAnsi="Times New Roman" w:cs="Times New Roman"/>
          <w:bCs/>
          <w:sz w:val="24"/>
          <w:szCs w:val="24"/>
        </w:rPr>
        <w:t xml:space="preserve">this process is </w:t>
      </w:r>
      <w:r w:rsidR="00E577D4">
        <w:rPr>
          <w:rFonts w:ascii="Times New Roman" w:eastAsia="Times New Roman" w:hAnsi="Times New Roman" w:cs="Times New Roman"/>
          <w:bCs/>
          <w:sz w:val="24"/>
          <w:szCs w:val="24"/>
        </w:rPr>
        <w:t xml:space="preserve">also the </w:t>
      </w:r>
      <w:r w:rsidR="00E577D4" w:rsidRPr="00E577D4">
        <w:rPr>
          <w:rFonts w:ascii="Times New Roman" w:eastAsia="Times New Roman" w:hAnsi="Times New Roman" w:cs="Times New Roman"/>
          <w:bCs/>
          <w:sz w:val="24"/>
          <w:szCs w:val="24"/>
        </w:rPr>
        <w:t>most efficient method of meeting their</w:t>
      </w:r>
      <w:r w:rsidR="0077684F">
        <w:rPr>
          <w:rFonts w:ascii="Times New Roman" w:eastAsia="Times New Roman" w:hAnsi="Times New Roman" w:cs="Times New Roman"/>
          <w:bCs/>
          <w:sz w:val="24"/>
          <w:szCs w:val="24"/>
        </w:rPr>
        <w:t xml:space="preserve"> particular academic</w:t>
      </w:r>
      <w:r w:rsidR="00E577D4" w:rsidRPr="00E577D4">
        <w:rPr>
          <w:rFonts w:ascii="Times New Roman" w:eastAsia="Times New Roman" w:hAnsi="Times New Roman" w:cs="Times New Roman"/>
          <w:bCs/>
          <w:sz w:val="24"/>
          <w:szCs w:val="24"/>
        </w:rPr>
        <w:t xml:space="preserve"> needs. For further inform</w:t>
      </w:r>
      <w:r w:rsidR="00E577D4">
        <w:rPr>
          <w:rFonts w:ascii="Times New Roman" w:eastAsia="Times New Roman" w:hAnsi="Times New Roman" w:cs="Times New Roman"/>
          <w:bCs/>
          <w:sz w:val="24"/>
          <w:szCs w:val="24"/>
        </w:rPr>
        <w:t>ation on this subject, parents/</w:t>
      </w:r>
      <w:r w:rsidR="00E577D4" w:rsidRPr="00E577D4">
        <w:rPr>
          <w:rFonts w:ascii="Times New Roman" w:eastAsia="Times New Roman" w:hAnsi="Times New Roman" w:cs="Times New Roman"/>
          <w:bCs/>
          <w:sz w:val="24"/>
          <w:szCs w:val="24"/>
        </w:rPr>
        <w:t xml:space="preserve">teachers </w:t>
      </w:r>
      <w:r w:rsidR="0077684F">
        <w:rPr>
          <w:rFonts w:ascii="Times New Roman" w:eastAsia="Times New Roman" w:hAnsi="Times New Roman" w:cs="Times New Roman"/>
          <w:bCs/>
          <w:sz w:val="24"/>
          <w:szCs w:val="24"/>
        </w:rPr>
        <w:t>should consult</w:t>
      </w:r>
      <w:r w:rsidR="00E577D4" w:rsidRPr="00E577D4">
        <w:rPr>
          <w:rFonts w:ascii="Times New Roman" w:eastAsia="Times New Roman" w:hAnsi="Times New Roman" w:cs="Times New Roman"/>
          <w:bCs/>
          <w:sz w:val="24"/>
          <w:szCs w:val="24"/>
        </w:rPr>
        <w:t xml:space="preserve"> </w:t>
      </w:r>
      <w:r w:rsidR="00E577D4" w:rsidRPr="0077684F">
        <w:rPr>
          <w:rFonts w:ascii="Times New Roman" w:eastAsia="Times New Roman" w:hAnsi="Times New Roman" w:cs="Times New Roman"/>
          <w:bCs/>
          <w:i/>
          <w:sz w:val="24"/>
          <w:szCs w:val="24"/>
        </w:rPr>
        <w:t>A Nation Deceived</w:t>
      </w:r>
      <w:r w:rsidR="00E577D4" w:rsidRPr="00E577D4">
        <w:rPr>
          <w:rFonts w:ascii="Times New Roman" w:eastAsia="Times New Roman" w:hAnsi="Times New Roman" w:cs="Times New Roman"/>
          <w:bCs/>
          <w:sz w:val="24"/>
          <w:szCs w:val="24"/>
        </w:rPr>
        <w:t xml:space="preserve"> which can be obtain</w:t>
      </w:r>
      <w:r>
        <w:rPr>
          <w:rFonts w:ascii="Times New Roman" w:eastAsia="Times New Roman" w:hAnsi="Times New Roman" w:cs="Times New Roman"/>
          <w:bCs/>
          <w:sz w:val="24"/>
          <w:szCs w:val="24"/>
        </w:rPr>
        <w:t>ed on</w:t>
      </w:r>
      <w:r w:rsidR="00E577D4">
        <w:rPr>
          <w:rFonts w:ascii="Times New Roman" w:eastAsia="Times New Roman" w:hAnsi="Times New Roman" w:cs="Times New Roman"/>
          <w:bCs/>
          <w:sz w:val="24"/>
          <w:szCs w:val="24"/>
        </w:rPr>
        <w:t xml:space="preserve">line from the Belin Blank </w:t>
      </w:r>
      <w:r w:rsidR="00E577D4" w:rsidRPr="00E577D4">
        <w:rPr>
          <w:rFonts w:ascii="Times New Roman" w:eastAsia="Times New Roman" w:hAnsi="Times New Roman" w:cs="Times New Roman"/>
          <w:bCs/>
          <w:sz w:val="24"/>
          <w:szCs w:val="24"/>
        </w:rPr>
        <w:t>International Center for Gifted Education and Talent Development at the University of Iowa.</w:t>
      </w:r>
      <w:r>
        <w:rPr>
          <w:rFonts w:ascii="Times New Roman" w:eastAsia="Times New Roman" w:hAnsi="Times New Roman" w:cs="Times New Roman"/>
          <w:bCs/>
          <w:sz w:val="24"/>
          <w:szCs w:val="24"/>
        </w:rPr>
        <w:t xml:space="preserve"> </w:t>
      </w:r>
    </w:p>
    <w:p w:rsidR="00B064BC" w:rsidRPr="000D15E5" w:rsidRDefault="00B064BC">
      <w:pPr>
        <w:rPr>
          <w:rFonts w:ascii="Times New Roman" w:eastAsia="Times New Roman" w:hAnsi="Times New Roman" w:cs="Times New Roman"/>
          <w:bCs/>
          <w:sz w:val="24"/>
          <w:szCs w:val="24"/>
        </w:rPr>
      </w:pPr>
    </w:p>
    <w:p w:rsidR="00B064BC" w:rsidRPr="000D15E5" w:rsidRDefault="00EB54FF" w:rsidP="000318AA">
      <w:pPr>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lastRenderedPageBreak/>
        <w:t xml:space="preserve">Content/Subject </w:t>
      </w:r>
      <w:r w:rsidR="00B064BC" w:rsidRPr="000318AA">
        <w:rPr>
          <w:rFonts w:ascii="Times New Roman" w:eastAsia="Times New Roman" w:hAnsi="Times New Roman" w:cs="Times New Roman"/>
          <w:bCs/>
          <w:sz w:val="24"/>
          <w:szCs w:val="24"/>
          <w:u w:val="single"/>
        </w:rPr>
        <w:t>Acceleration</w:t>
      </w:r>
      <w:r w:rsidR="00B064BC" w:rsidRPr="000D15E5">
        <w:rPr>
          <w:rFonts w:ascii="Times New Roman" w:eastAsia="Times New Roman" w:hAnsi="Times New Roman" w:cs="Times New Roman"/>
          <w:bCs/>
          <w:sz w:val="24"/>
          <w:szCs w:val="24"/>
        </w:rPr>
        <w:t>—Students who demonstrate a need for more rigorous and relevant coursework in</w:t>
      </w:r>
      <w:r w:rsidR="00C633AA">
        <w:rPr>
          <w:rFonts w:ascii="Times New Roman" w:eastAsia="Times New Roman" w:hAnsi="Times New Roman" w:cs="Times New Roman"/>
          <w:bCs/>
          <w:sz w:val="24"/>
          <w:szCs w:val="24"/>
        </w:rPr>
        <w:t xml:space="preserve"> one or more</w:t>
      </w:r>
      <w:r w:rsidR="00B064BC" w:rsidRPr="000D15E5">
        <w:rPr>
          <w:rFonts w:ascii="Times New Roman" w:eastAsia="Times New Roman" w:hAnsi="Times New Roman" w:cs="Times New Roman"/>
          <w:bCs/>
          <w:sz w:val="24"/>
          <w:szCs w:val="24"/>
        </w:rPr>
        <w:t xml:space="preserve"> subject area</w:t>
      </w:r>
      <w:r w:rsidR="00C633AA">
        <w:rPr>
          <w:rFonts w:ascii="Times New Roman" w:eastAsia="Times New Roman" w:hAnsi="Times New Roman" w:cs="Times New Roman"/>
          <w:bCs/>
          <w:sz w:val="24"/>
          <w:szCs w:val="24"/>
        </w:rPr>
        <w:t>s</w:t>
      </w:r>
      <w:r w:rsidR="00B064BC" w:rsidRPr="000D15E5">
        <w:rPr>
          <w:rFonts w:ascii="Times New Roman" w:eastAsia="Times New Roman" w:hAnsi="Times New Roman" w:cs="Times New Roman"/>
          <w:bCs/>
          <w:sz w:val="24"/>
          <w:szCs w:val="24"/>
        </w:rPr>
        <w:t xml:space="preserve"> </w:t>
      </w:r>
      <w:r w:rsidR="00064AF0">
        <w:rPr>
          <w:rFonts w:ascii="Times New Roman" w:eastAsia="Times New Roman" w:hAnsi="Times New Roman" w:cs="Times New Roman"/>
          <w:bCs/>
          <w:sz w:val="24"/>
          <w:szCs w:val="24"/>
        </w:rPr>
        <w:t>may</w:t>
      </w:r>
      <w:r w:rsidR="00B064BC" w:rsidRPr="000D15E5">
        <w:rPr>
          <w:rFonts w:ascii="Times New Roman" w:eastAsia="Times New Roman" w:hAnsi="Times New Roman" w:cs="Times New Roman"/>
          <w:bCs/>
          <w:sz w:val="24"/>
          <w:szCs w:val="24"/>
        </w:rPr>
        <w:t xml:space="preserve"> be accelerated using </w:t>
      </w:r>
      <w:r w:rsidR="00C073E9">
        <w:rPr>
          <w:rFonts w:ascii="Times New Roman" w:eastAsia="Times New Roman" w:hAnsi="Times New Roman" w:cs="Times New Roman"/>
          <w:bCs/>
          <w:sz w:val="24"/>
          <w:szCs w:val="24"/>
        </w:rPr>
        <w:t>an end of course assessment</w:t>
      </w:r>
      <w:r w:rsidR="00B064BC" w:rsidRPr="000D15E5">
        <w:rPr>
          <w:rFonts w:ascii="Times New Roman" w:eastAsia="Times New Roman" w:hAnsi="Times New Roman" w:cs="Times New Roman"/>
          <w:bCs/>
          <w:sz w:val="24"/>
          <w:szCs w:val="24"/>
        </w:rPr>
        <w:t xml:space="preserve">.  Students may move up a grade level to work on individual subject matter, or may be accelerated within their classroom with differentiated lessons.  </w:t>
      </w:r>
      <w:r w:rsidR="00C073E9">
        <w:rPr>
          <w:rFonts w:ascii="Times New Roman" w:eastAsia="Times New Roman" w:hAnsi="Times New Roman" w:cs="Times New Roman"/>
          <w:bCs/>
          <w:sz w:val="24"/>
          <w:szCs w:val="24"/>
        </w:rPr>
        <w:t>The EXPLORE test will be administered to all students in 5</w:t>
      </w:r>
      <w:r w:rsidR="00C073E9" w:rsidRPr="00C073E9">
        <w:rPr>
          <w:rFonts w:ascii="Times New Roman" w:eastAsia="Times New Roman" w:hAnsi="Times New Roman" w:cs="Times New Roman"/>
          <w:bCs/>
          <w:sz w:val="24"/>
          <w:szCs w:val="24"/>
          <w:vertAlign w:val="superscript"/>
        </w:rPr>
        <w:t>th</w:t>
      </w:r>
      <w:r w:rsidR="00C073E9">
        <w:rPr>
          <w:rFonts w:ascii="Times New Roman" w:eastAsia="Times New Roman" w:hAnsi="Times New Roman" w:cs="Times New Roman"/>
          <w:bCs/>
          <w:sz w:val="24"/>
          <w:szCs w:val="24"/>
        </w:rPr>
        <w:t>-6</w:t>
      </w:r>
      <w:r w:rsidR="00C073E9" w:rsidRPr="00C073E9">
        <w:rPr>
          <w:rFonts w:ascii="Times New Roman" w:eastAsia="Times New Roman" w:hAnsi="Times New Roman" w:cs="Times New Roman"/>
          <w:bCs/>
          <w:sz w:val="24"/>
          <w:szCs w:val="24"/>
          <w:vertAlign w:val="superscript"/>
        </w:rPr>
        <w:t>th</w:t>
      </w:r>
      <w:r w:rsidR="00C073E9">
        <w:rPr>
          <w:rFonts w:ascii="Times New Roman" w:eastAsia="Times New Roman" w:hAnsi="Times New Roman" w:cs="Times New Roman"/>
          <w:bCs/>
          <w:sz w:val="24"/>
          <w:szCs w:val="24"/>
        </w:rPr>
        <w:t xml:space="preserve"> grade in order to screen for accelerative needs in specific content areas.</w:t>
      </w:r>
    </w:p>
    <w:p w:rsidR="00B064BC" w:rsidRPr="000D15E5" w:rsidRDefault="00B064BC">
      <w:pPr>
        <w:rPr>
          <w:rFonts w:ascii="Times New Roman" w:eastAsia="Times New Roman" w:hAnsi="Times New Roman" w:cs="Times New Roman"/>
          <w:bCs/>
          <w:sz w:val="24"/>
          <w:szCs w:val="24"/>
        </w:rPr>
      </w:pPr>
    </w:p>
    <w:p w:rsidR="00B064BC" w:rsidRPr="000D15E5" w:rsidRDefault="00B064BC" w:rsidP="000318AA">
      <w:pPr>
        <w:ind w:left="1440"/>
        <w:rPr>
          <w:rFonts w:ascii="Times New Roman" w:eastAsia="Times New Roman" w:hAnsi="Times New Roman" w:cs="Times New Roman"/>
          <w:bCs/>
          <w:sz w:val="24"/>
          <w:szCs w:val="24"/>
        </w:rPr>
      </w:pPr>
      <w:r w:rsidRPr="000318AA">
        <w:rPr>
          <w:rFonts w:ascii="Times New Roman" w:eastAsia="Times New Roman" w:hAnsi="Times New Roman" w:cs="Times New Roman"/>
          <w:bCs/>
          <w:sz w:val="24"/>
          <w:szCs w:val="24"/>
          <w:u w:val="single"/>
        </w:rPr>
        <w:t>Curriculum Compacting</w:t>
      </w:r>
      <w:r w:rsidRPr="000D15E5">
        <w:rPr>
          <w:rFonts w:ascii="Times New Roman" w:eastAsia="Times New Roman" w:hAnsi="Times New Roman" w:cs="Times New Roman"/>
          <w:bCs/>
          <w:sz w:val="24"/>
          <w:szCs w:val="24"/>
        </w:rPr>
        <w:t xml:space="preserve">—Classroom teachers </w:t>
      </w:r>
      <w:r w:rsidR="00283145">
        <w:rPr>
          <w:rFonts w:ascii="Times New Roman" w:eastAsia="Times New Roman" w:hAnsi="Times New Roman" w:cs="Times New Roman"/>
          <w:bCs/>
          <w:sz w:val="24"/>
          <w:szCs w:val="24"/>
        </w:rPr>
        <w:t>should</w:t>
      </w:r>
      <w:r w:rsidRPr="000D15E5">
        <w:rPr>
          <w:rFonts w:ascii="Times New Roman" w:eastAsia="Times New Roman" w:hAnsi="Times New Roman" w:cs="Times New Roman"/>
          <w:bCs/>
          <w:sz w:val="24"/>
          <w:szCs w:val="24"/>
        </w:rPr>
        <w:t xml:space="preserve"> pretest identified </w:t>
      </w:r>
      <w:r w:rsidR="00F2006D">
        <w:rPr>
          <w:rFonts w:ascii="Times New Roman" w:eastAsia="Times New Roman" w:hAnsi="Times New Roman" w:cs="Times New Roman"/>
          <w:bCs/>
          <w:sz w:val="24"/>
          <w:szCs w:val="24"/>
        </w:rPr>
        <w:t>students and as</w:t>
      </w:r>
      <w:r w:rsidR="00283145">
        <w:rPr>
          <w:rFonts w:ascii="Times New Roman" w:eastAsia="Times New Roman" w:hAnsi="Times New Roman" w:cs="Times New Roman"/>
          <w:bCs/>
          <w:sz w:val="24"/>
          <w:szCs w:val="24"/>
        </w:rPr>
        <w:t>sess the student</w:t>
      </w:r>
      <w:r w:rsidRPr="000D15E5">
        <w:rPr>
          <w:rFonts w:ascii="Times New Roman" w:eastAsia="Times New Roman" w:hAnsi="Times New Roman" w:cs="Times New Roman"/>
          <w:bCs/>
          <w:sz w:val="24"/>
          <w:szCs w:val="24"/>
        </w:rPr>
        <w:t>s</w:t>
      </w:r>
      <w:r w:rsidR="00283145">
        <w:rPr>
          <w:rFonts w:ascii="Times New Roman" w:eastAsia="Times New Roman" w:hAnsi="Times New Roman" w:cs="Times New Roman"/>
          <w:bCs/>
          <w:sz w:val="24"/>
          <w:szCs w:val="24"/>
        </w:rPr>
        <w:t>’</w:t>
      </w:r>
      <w:r w:rsidRPr="000D15E5">
        <w:rPr>
          <w:rFonts w:ascii="Times New Roman" w:eastAsia="Times New Roman" w:hAnsi="Times New Roman" w:cs="Times New Roman"/>
          <w:bCs/>
          <w:sz w:val="24"/>
          <w:szCs w:val="24"/>
        </w:rPr>
        <w:t xml:space="preserve"> previously acquired skills.  Instruction </w:t>
      </w:r>
      <w:r w:rsidR="00283145">
        <w:rPr>
          <w:rFonts w:ascii="Times New Roman" w:eastAsia="Times New Roman" w:hAnsi="Times New Roman" w:cs="Times New Roman"/>
          <w:bCs/>
          <w:sz w:val="24"/>
          <w:szCs w:val="24"/>
        </w:rPr>
        <w:t>should</w:t>
      </w:r>
      <w:r w:rsidRPr="000D15E5">
        <w:rPr>
          <w:rFonts w:ascii="Times New Roman" w:eastAsia="Times New Roman" w:hAnsi="Times New Roman" w:cs="Times New Roman"/>
          <w:bCs/>
          <w:sz w:val="24"/>
          <w:szCs w:val="24"/>
        </w:rPr>
        <w:t xml:space="preserve"> be focused on mastery of deficient areas only, which will reduce time spent on drill and review.</w:t>
      </w:r>
      <w:r w:rsidR="00CC070B" w:rsidRPr="000D15E5">
        <w:rPr>
          <w:rFonts w:ascii="Times New Roman" w:eastAsia="Times New Roman" w:hAnsi="Times New Roman" w:cs="Times New Roman"/>
          <w:bCs/>
          <w:sz w:val="24"/>
          <w:szCs w:val="24"/>
        </w:rPr>
        <w:t xml:space="preserve">  Curriculum compacting </w:t>
      </w:r>
      <w:r w:rsidR="008B6CB4">
        <w:rPr>
          <w:rFonts w:ascii="Times New Roman" w:eastAsia="Times New Roman" w:hAnsi="Times New Roman" w:cs="Times New Roman"/>
          <w:bCs/>
          <w:sz w:val="24"/>
          <w:szCs w:val="24"/>
        </w:rPr>
        <w:t>may</w:t>
      </w:r>
      <w:r w:rsidR="00CC070B" w:rsidRPr="000D15E5">
        <w:rPr>
          <w:rFonts w:ascii="Times New Roman" w:eastAsia="Times New Roman" w:hAnsi="Times New Roman" w:cs="Times New Roman"/>
          <w:bCs/>
          <w:sz w:val="24"/>
          <w:szCs w:val="24"/>
        </w:rPr>
        <w:t xml:space="preserve"> sometimes take place during RtI at the elementary level.</w:t>
      </w:r>
    </w:p>
    <w:p w:rsidR="00CC070B" w:rsidRPr="000D15E5" w:rsidRDefault="00CC070B">
      <w:pPr>
        <w:rPr>
          <w:rFonts w:ascii="Times New Roman" w:eastAsia="Times New Roman" w:hAnsi="Times New Roman" w:cs="Times New Roman"/>
          <w:bCs/>
          <w:sz w:val="24"/>
          <w:szCs w:val="24"/>
        </w:rPr>
      </w:pPr>
    </w:p>
    <w:p w:rsidR="00CC070B" w:rsidRPr="000D15E5" w:rsidRDefault="00CC070B" w:rsidP="000318AA">
      <w:pPr>
        <w:ind w:left="1440"/>
        <w:rPr>
          <w:rFonts w:ascii="Times New Roman" w:eastAsia="Times New Roman" w:hAnsi="Times New Roman" w:cs="Times New Roman"/>
          <w:bCs/>
          <w:sz w:val="24"/>
          <w:szCs w:val="24"/>
        </w:rPr>
      </w:pPr>
      <w:r w:rsidRPr="000318AA">
        <w:rPr>
          <w:rFonts w:ascii="Times New Roman" w:eastAsia="Times New Roman" w:hAnsi="Times New Roman" w:cs="Times New Roman"/>
          <w:bCs/>
          <w:sz w:val="24"/>
          <w:szCs w:val="24"/>
          <w:u w:val="single"/>
        </w:rPr>
        <w:t>Dual Enrollment</w:t>
      </w:r>
      <w:r w:rsidRPr="000D15E5">
        <w:rPr>
          <w:rFonts w:ascii="Times New Roman" w:eastAsia="Times New Roman" w:hAnsi="Times New Roman" w:cs="Times New Roman"/>
          <w:bCs/>
          <w:sz w:val="24"/>
          <w:szCs w:val="24"/>
        </w:rPr>
        <w:t xml:space="preserve">—Students </w:t>
      </w:r>
      <w:r w:rsidR="00283145">
        <w:rPr>
          <w:rFonts w:ascii="Times New Roman" w:eastAsia="Times New Roman" w:hAnsi="Times New Roman" w:cs="Times New Roman"/>
          <w:bCs/>
          <w:sz w:val="24"/>
          <w:szCs w:val="24"/>
        </w:rPr>
        <w:t>may</w:t>
      </w:r>
      <w:r w:rsidRPr="000D15E5">
        <w:rPr>
          <w:rFonts w:ascii="Times New Roman" w:eastAsia="Times New Roman" w:hAnsi="Times New Roman" w:cs="Times New Roman"/>
          <w:bCs/>
          <w:sz w:val="24"/>
          <w:szCs w:val="24"/>
        </w:rPr>
        <w:t xml:space="preserve"> attend classes in more than one building level during the school year (example, middle school students could be subject matter accelerated in the high school building).  Students </w:t>
      </w:r>
      <w:r w:rsidR="00064AF0">
        <w:rPr>
          <w:rFonts w:ascii="Times New Roman" w:eastAsia="Times New Roman" w:hAnsi="Times New Roman" w:cs="Times New Roman"/>
          <w:bCs/>
          <w:sz w:val="24"/>
          <w:szCs w:val="24"/>
        </w:rPr>
        <w:t>may</w:t>
      </w:r>
      <w:r w:rsidRPr="000D15E5">
        <w:rPr>
          <w:rFonts w:ascii="Times New Roman" w:eastAsia="Times New Roman" w:hAnsi="Times New Roman" w:cs="Times New Roman"/>
          <w:bCs/>
          <w:sz w:val="24"/>
          <w:szCs w:val="24"/>
        </w:rPr>
        <w:t xml:space="preserve"> receive high school credit for the courses taken if they are concurrently enrolled.</w:t>
      </w:r>
    </w:p>
    <w:p w:rsidR="00CC070B" w:rsidRPr="000D15E5" w:rsidRDefault="00CC070B">
      <w:pPr>
        <w:rPr>
          <w:rFonts w:ascii="Times New Roman" w:eastAsia="Times New Roman" w:hAnsi="Times New Roman" w:cs="Times New Roman"/>
          <w:bCs/>
          <w:sz w:val="24"/>
          <w:szCs w:val="24"/>
        </w:rPr>
      </w:pPr>
    </w:p>
    <w:p w:rsidR="00CC070B" w:rsidRPr="000D15E5" w:rsidRDefault="00CC070B" w:rsidP="000318AA">
      <w:pPr>
        <w:ind w:left="1440"/>
        <w:rPr>
          <w:rFonts w:ascii="Times New Roman" w:eastAsia="Times New Roman" w:hAnsi="Times New Roman" w:cs="Times New Roman"/>
          <w:bCs/>
          <w:sz w:val="24"/>
          <w:szCs w:val="24"/>
        </w:rPr>
      </w:pPr>
      <w:r w:rsidRPr="000318AA">
        <w:rPr>
          <w:rFonts w:ascii="Times New Roman" w:eastAsia="Times New Roman" w:hAnsi="Times New Roman" w:cs="Times New Roman"/>
          <w:bCs/>
          <w:sz w:val="24"/>
          <w:szCs w:val="24"/>
          <w:u w:val="single"/>
        </w:rPr>
        <w:t>Post-secondary Enrollment Option</w:t>
      </w:r>
      <w:r w:rsidRPr="000D15E5">
        <w:rPr>
          <w:rFonts w:ascii="Times New Roman" w:eastAsia="Times New Roman" w:hAnsi="Times New Roman" w:cs="Times New Roman"/>
          <w:bCs/>
          <w:sz w:val="24"/>
          <w:szCs w:val="24"/>
        </w:rPr>
        <w:t>—Students who have exhausted all coursework offered a</w:t>
      </w:r>
      <w:r w:rsidR="00722014">
        <w:rPr>
          <w:rFonts w:ascii="Times New Roman" w:eastAsia="Times New Roman" w:hAnsi="Times New Roman" w:cs="Times New Roman"/>
          <w:bCs/>
          <w:sz w:val="24"/>
          <w:szCs w:val="24"/>
        </w:rPr>
        <w:t xml:space="preserve">t Saydel may enroll at a local accredited college </w:t>
      </w:r>
      <w:r w:rsidRPr="000D15E5">
        <w:rPr>
          <w:rFonts w:ascii="Times New Roman" w:eastAsia="Times New Roman" w:hAnsi="Times New Roman" w:cs="Times New Roman"/>
          <w:bCs/>
          <w:sz w:val="24"/>
          <w:szCs w:val="24"/>
        </w:rPr>
        <w:t xml:space="preserve">for credit. </w:t>
      </w:r>
    </w:p>
    <w:p w:rsidR="00CC070B" w:rsidRPr="000D15E5" w:rsidRDefault="00CC070B">
      <w:pPr>
        <w:rPr>
          <w:rFonts w:ascii="Times New Roman" w:eastAsia="Times New Roman" w:hAnsi="Times New Roman" w:cs="Times New Roman"/>
          <w:bCs/>
          <w:sz w:val="24"/>
          <w:szCs w:val="24"/>
        </w:rPr>
      </w:pPr>
    </w:p>
    <w:p w:rsidR="00CC070B" w:rsidRPr="000D15E5" w:rsidRDefault="00CC070B" w:rsidP="000318AA">
      <w:pPr>
        <w:ind w:left="1440"/>
        <w:rPr>
          <w:rFonts w:ascii="Times New Roman" w:eastAsia="Times New Roman" w:hAnsi="Times New Roman" w:cs="Times New Roman"/>
          <w:bCs/>
          <w:sz w:val="24"/>
          <w:szCs w:val="24"/>
        </w:rPr>
      </w:pPr>
      <w:r w:rsidRPr="0002176F">
        <w:rPr>
          <w:rFonts w:ascii="Times New Roman" w:eastAsia="Times New Roman" w:hAnsi="Times New Roman" w:cs="Times New Roman"/>
          <w:bCs/>
          <w:sz w:val="24"/>
          <w:szCs w:val="24"/>
          <w:u w:val="single"/>
        </w:rPr>
        <w:t xml:space="preserve">Credit by </w:t>
      </w:r>
      <w:r w:rsidR="00283145" w:rsidRPr="0002176F">
        <w:rPr>
          <w:rFonts w:ascii="Times New Roman" w:eastAsia="Times New Roman" w:hAnsi="Times New Roman" w:cs="Times New Roman"/>
          <w:bCs/>
          <w:sz w:val="24"/>
          <w:szCs w:val="24"/>
          <w:u w:val="single"/>
        </w:rPr>
        <w:t>Examination</w:t>
      </w:r>
      <w:r w:rsidR="000318AA" w:rsidRPr="0002176F">
        <w:rPr>
          <w:rFonts w:ascii="Times New Roman" w:eastAsia="Times New Roman" w:hAnsi="Times New Roman" w:cs="Times New Roman"/>
          <w:bCs/>
          <w:sz w:val="24"/>
          <w:szCs w:val="24"/>
        </w:rPr>
        <w:t>—</w:t>
      </w:r>
      <w:proofErr w:type="gramStart"/>
      <w:r w:rsidR="000318AA" w:rsidRPr="0002176F">
        <w:rPr>
          <w:rFonts w:ascii="Times New Roman" w:eastAsia="Times New Roman" w:hAnsi="Times New Roman" w:cs="Times New Roman"/>
          <w:bCs/>
          <w:sz w:val="24"/>
          <w:szCs w:val="24"/>
        </w:rPr>
        <w:t>Advanced</w:t>
      </w:r>
      <w:proofErr w:type="gramEnd"/>
      <w:r w:rsidR="000318AA" w:rsidRPr="0002176F">
        <w:rPr>
          <w:rFonts w:ascii="Times New Roman" w:eastAsia="Times New Roman" w:hAnsi="Times New Roman" w:cs="Times New Roman"/>
          <w:bCs/>
          <w:sz w:val="24"/>
          <w:szCs w:val="24"/>
        </w:rPr>
        <w:t xml:space="preserve"> </w:t>
      </w:r>
      <w:r w:rsidRPr="0002176F">
        <w:rPr>
          <w:rFonts w:ascii="Times New Roman" w:eastAsia="Times New Roman" w:hAnsi="Times New Roman" w:cs="Times New Roman"/>
          <w:bCs/>
          <w:sz w:val="24"/>
          <w:szCs w:val="24"/>
        </w:rPr>
        <w:t>students</w:t>
      </w:r>
      <w:r w:rsidR="0002176F" w:rsidRPr="0002176F">
        <w:rPr>
          <w:rFonts w:ascii="Times New Roman" w:eastAsia="Times New Roman" w:hAnsi="Times New Roman" w:cs="Times New Roman"/>
          <w:bCs/>
          <w:sz w:val="24"/>
          <w:szCs w:val="24"/>
        </w:rPr>
        <w:t xml:space="preserve"> (K-8)</w:t>
      </w:r>
      <w:r w:rsidR="000318AA" w:rsidRPr="0002176F">
        <w:rPr>
          <w:rFonts w:ascii="Times New Roman" w:eastAsia="Times New Roman" w:hAnsi="Times New Roman" w:cs="Times New Roman"/>
          <w:bCs/>
          <w:sz w:val="24"/>
          <w:szCs w:val="24"/>
        </w:rPr>
        <w:t xml:space="preserve"> may</w:t>
      </w:r>
      <w:r w:rsidRPr="0002176F">
        <w:rPr>
          <w:rFonts w:ascii="Times New Roman" w:eastAsia="Times New Roman" w:hAnsi="Times New Roman" w:cs="Times New Roman"/>
          <w:bCs/>
          <w:sz w:val="24"/>
          <w:szCs w:val="24"/>
        </w:rPr>
        <w:t xml:space="preserve"> demonstrate proficiency in a sp</w:t>
      </w:r>
      <w:r w:rsidR="000318AA" w:rsidRPr="0002176F">
        <w:rPr>
          <w:rFonts w:ascii="Times New Roman" w:eastAsia="Times New Roman" w:hAnsi="Times New Roman" w:cs="Times New Roman"/>
          <w:bCs/>
          <w:sz w:val="24"/>
          <w:szCs w:val="24"/>
        </w:rPr>
        <w:t>ecific course</w:t>
      </w:r>
      <w:r w:rsidR="00283145" w:rsidRPr="0002176F">
        <w:rPr>
          <w:rFonts w:ascii="Times New Roman" w:eastAsia="Times New Roman" w:hAnsi="Times New Roman" w:cs="Times New Roman"/>
          <w:bCs/>
          <w:sz w:val="24"/>
          <w:szCs w:val="24"/>
        </w:rPr>
        <w:t xml:space="preserve"> by completing an</w:t>
      </w:r>
      <w:r w:rsidRPr="0002176F">
        <w:rPr>
          <w:rFonts w:ascii="Times New Roman" w:eastAsia="Times New Roman" w:hAnsi="Times New Roman" w:cs="Times New Roman"/>
          <w:bCs/>
          <w:sz w:val="24"/>
          <w:szCs w:val="24"/>
        </w:rPr>
        <w:t xml:space="preserve"> end of unit or end of course assessment.  Students who pass the end of unit/course assessment with a score of 85% or better may progress to the next unit/course of study.</w:t>
      </w:r>
      <w:r w:rsidR="00AC2C3F">
        <w:rPr>
          <w:rFonts w:ascii="Times New Roman" w:eastAsia="Times New Roman" w:hAnsi="Times New Roman" w:cs="Times New Roman"/>
          <w:bCs/>
          <w:sz w:val="24"/>
          <w:szCs w:val="24"/>
        </w:rPr>
        <w:t xml:space="preserve">  </w:t>
      </w:r>
    </w:p>
    <w:p w:rsidR="00CC070B" w:rsidRPr="000D15E5" w:rsidRDefault="0002176F" w:rsidP="0002176F">
      <w:pPr>
        <w:tabs>
          <w:tab w:val="left" w:pos="603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CC070B" w:rsidRDefault="00791BCF" w:rsidP="000318AA">
      <w:pPr>
        <w:ind w:left="1440"/>
        <w:rPr>
          <w:rFonts w:ascii="Times New Roman" w:eastAsia="Times New Roman" w:hAnsi="Times New Roman" w:cs="Times New Roman"/>
          <w:bCs/>
          <w:sz w:val="24"/>
          <w:szCs w:val="24"/>
        </w:rPr>
      </w:pPr>
      <w:r w:rsidRPr="000318AA">
        <w:rPr>
          <w:rFonts w:ascii="Times New Roman" w:eastAsia="Times New Roman" w:hAnsi="Times New Roman" w:cs="Times New Roman"/>
          <w:bCs/>
          <w:sz w:val="24"/>
          <w:szCs w:val="24"/>
          <w:u w:val="single"/>
        </w:rPr>
        <w:t>Advanced Placement</w:t>
      </w:r>
      <w:r w:rsidRPr="000D15E5">
        <w:rPr>
          <w:rFonts w:ascii="Times New Roman" w:eastAsia="Times New Roman" w:hAnsi="Times New Roman" w:cs="Times New Roman"/>
          <w:bCs/>
          <w:sz w:val="24"/>
          <w:szCs w:val="24"/>
        </w:rPr>
        <w:t>—Students</w:t>
      </w:r>
      <w:r w:rsidR="00283145">
        <w:rPr>
          <w:rFonts w:ascii="Times New Roman" w:eastAsia="Times New Roman" w:hAnsi="Times New Roman" w:cs="Times New Roman"/>
          <w:bCs/>
          <w:sz w:val="24"/>
          <w:szCs w:val="24"/>
        </w:rPr>
        <w:t xml:space="preserve"> may</w:t>
      </w:r>
      <w:r w:rsidRPr="000D15E5">
        <w:rPr>
          <w:rFonts w:ascii="Times New Roman" w:eastAsia="Times New Roman" w:hAnsi="Times New Roman" w:cs="Times New Roman"/>
          <w:bCs/>
          <w:sz w:val="24"/>
          <w:szCs w:val="24"/>
        </w:rPr>
        <w:t xml:space="preserve"> take courses with advanced or accelerated coursework, in order to test out of or receive credit by examination by the College Board.</w:t>
      </w:r>
    </w:p>
    <w:p w:rsidR="00B13446" w:rsidRDefault="00B13446">
      <w:pPr>
        <w:rPr>
          <w:rFonts w:ascii="Times New Roman" w:eastAsia="Times New Roman" w:hAnsi="Times New Roman" w:cs="Times New Roman"/>
          <w:bCs/>
          <w:sz w:val="24"/>
          <w:szCs w:val="24"/>
        </w:rPr>
      </w:pPr>
    </w:p>
    <w:p w:rsidR="00114E31" w:rsidRDefault="00114E31" w:rsidP="00114E31">
      <w:pPr>
        <w:pStyle w:val="ListParagraph"/>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PROCEDURES</w:t>
      </w:r>
    </w:p>
    <w:p w:rsidR="00114E31" w:rsidRPr="00655F42" w:rsidRDefault="00655F42" w:rsidP="00CC14B5">
      <w:pPr>
        <w:autoSpaceDE w:val="0"/>
        <w:autoSpaceDN w:val="0"/>
        <w:adjustRightInd w:val="0"/>
        <w:ind w:left="720"/>
        <w:rPr>
          <w:rFonts w:ascii="Times New Roman" w:hAnsi="Times New Roman" w:cs="Times New Roman"/>
          <w:sz w:val="24"/>
          <w:szCs w:val="24"/>
          <w:u w:val="single"/>
        </w:rPr>
      </w:pPr>
      <w:r w:rsidRPr="00655F42">
        <w:rPr>
          <w:rFonts w:ascii="Times New Roman" w:hAnsi="Times New Roman" w:cs="Times New Roman"/>
          <w:sz w:val="24"/>
          <w:szCs w:val="24"/>
          <w:u w:val="single"/>
        </w:rPr>
        <w:t>Referral Process</w:t>
      </w:r>
    </w:p>
    <w:p w:rsidR="00114E31" w:rsidRDefault="00C85F50" w:rsidP="00114E31">
      <w:pPr>
        <w:pStyle w:val="ListParagraph"/>
        <w:numPr>
          <w:ilvl w:val="0"/>
          <w:numId w:val="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Any student enrolled in the Saydel Community School District may </w:t>
      </w:r>
      <w:r w:rsidR="00DA7100">
        <w:rPr>
          <w:rFonts w:ascii="Times New Roman" w:hAnsi="Times New Roman" w:cs="Times New Roman"/>
          <w:sz w:val="24"/>
          <w:szCs w:val="24"/>
        </w:rPr>
        <w:t xml:space="preserve">be considered for </w:t>
      </w:r>
      <w:r w:rsidR="00EB54FF">
        <w:rPr>
          <w:rFonts w:ascii="Times New Roman" w:hAnsi="Times New Roman" w:cs="Times New Roman"/>
          <w:sz w:val="24"/>
          <w:szCs w:val="24"/>
        </w:rPr>
        <w:t xml:space="preserve">whole-grade or content </w:t>
      </w:r>
      <w:r w:rsidR="00114E31">
        <w:rPr>
          <w:rFonts w:ascii="Times New Roman" w:hAnsi="Times New Roman" w:cs="Times New Roman"/>
          <w:sz w:val="24"/>
          <w:szCs w:val="24"/>
        </w:rPr>
        <w:t>accelerat</w:t>
      </w:r>
      <w:r w:rsidR="00114E31" w:rsidRPr="00114E31">
        <w:rPr>
          <w:rFonts w:ascii="Times New Roman" w:hAnsi="Times New Roman" w:cs="Times New Roman"/>
          <w:sz w:val="24"/>
          <w:szCs w:val="24"/>
        </w:rPr>
        <w:t>ion</w:t>
      </w:r>
      <w:r w:rsidR="00DA7100">
        <w:rPr>
          <w:rFonts w:ascii="Times New Roman" w:hAnsi="Times New Roman" w:cs="Times New Roman"/>
          <w:sz w:val="24"/>
          <w:szCs w:val="24"/>
        </w:rPr>
        <w:t>.  This process</w:t>
      </w:r>
      <w:r w:rsidR="00114E31" w:rsidRPr="00114E31">
        <w:rPr>
          <w:rFonts w:ascii="Times New Roman" w:hAnsi="Times New Roman" w:cs="Times New Roman"/>
          <w:sz w:val="24"/>
          <w:szCs w:val="24"/>
        </w:rPr>
        <w:t xml:space="preserve"> may be initiated by the student, h</w:t>
      </w:r>
      <w:r w:rsidR="00DA7100">
        <w:rPr>
          <w:rFonts w:ascii="Times New Roman" w:hAnsi="Times New Roman" w:cs="Times New Roman"/>
          <w:sz w:val="24"/>
          <w:szCs w:val="24"/>
        </w:rPr>
        <w:t>is/her parent(s)/guardian(s),</w:t>
      </w:r>
      <w:r w:rsidR="00114E31" w:rsidRPr="00114E31">
        <w:rPr>
          <w:rFonts w:ascii="Times New Roman" w:hAnsi="Times New Roman" w:cs="Times New Roman"/>
          <w:sz w:val="24"/>
          <w:szCs w:val="24"/>
        </w:rPr>
        <w:t xml:space="preserve"> a staff member</w:t>
      </w:r>
      <w:r w:rsidR="00DA7100">
        <w:rPr>
          <w:rFonts w:ascii="Times New Roman" w:hAnsi="Times New Roman" w:cs="Times New Roman"/>
          <w:sz w:val="24"/>
          <w:szCs w:val="24"/>
        </w:rPr>
        <w:t>, or administrator.</w:t>
      </w:r>
    </w:p>
    <w:p w:rsidR="00DA7100" w:rsidRDefault="00DA7100" w:rsidP="00114E31">
      <w:pPr>
        <w:pStyle w:val="ListParagraph"/>
        <w:numPr>
          <w:ilvl w:val="0"/>
          <w:numId w:val="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Copies of this policy shall be made public and available to the district staff and parents/guardians at each school building.</w:t>
      </w:r>
    </w:p>
    <w:p w:rsidR="00114E31" w:rsidRPr="00450946" w:rsidRDefault="00DA7100" w:rsidP="00450946">
      <w:pPr>
        <w:pStyle w:val="ListParagraph"/>
        <w:numPr>
          <w:ilvl w:val="0"/>
          <w:numId w:val="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principal of the referred student’s school shall obtain written permission from the student’s</w:t>
      </w:r>
      <w:r w:rsidRPr="00114E31">
        <w:rPr>
          <w:rFonts w:ascii="Times New Roman" w:hAnsi="Times New Roman" w:cs="Times New Roman"/>
          <w:sz w:val="24"/>
          <w:szCs w:val="24"/>
        </w:rPr>
        <w:t xml:space="preserve"> parent</w:t>
      </w:r>
      <w:r>
        <w:rPr>
          <w:rFonts w:ascii="Times New Roman" w:hAnsi="Times New Roman" w:cs="Times New Roman"/>
          <w:sz w:val="24"/>
          <w:szCs w:val="24"/>
        </w:rPr>
        <w:t>(</w:t>
      </w:r>
      <w:r w:rsidRPr="00114E31">
        <w:rPr>
          <w:rFonts w:ascii="Times New Roman" w:hAnsi="Times New Roman" w:cs="Times New Roman"/>
          <w:sz w:val="24"/>
          <w:szCs w:val="24"/>
        </w:rPr>
        <w:t>s</w:t>
      </w:r>
      <w:r>
        <w:rPr>
          <w:rFonts w:ascii="Times New Roman" w:hAnsi="Times New Roman" w:cs="Times New Roman"/>
          <w:sz w:val="24"/>
          <w:szCs w:val="24"/>
        </w:rPr>
        <w:t>)/guardian(s)</w:t>
      </w:r>
      <w:r w:rsidRPr="00114E31">
        <w:rPr>
          <w:rFonts w:ascii="Times New Roman" w:hAnsi="Times New Roman" w:cs="Times New Roman"/>
          <w:sz w:val="24"/>
          <w:szCs w:val="24"/>
        </w:rPr>
        <w:t xml:space="preserve"> to evaluate the child for possible acceleration. </w:t>
      </w:r>
      <w:r>
        <w:rPr>
          <w:rFonts w:ascii="Times New Roman" w:hAnsi="Times New Roman" w:cs="Times New Roman"/>
          <w:sz w:val="24"/>
          <w:szCs w:val="24"/>
        </w:rPr>
        <w:t xml:space="preserve"> The district shall evaluate all students referred for accelerated placement whose parent(s)/guardian(s) have granted consent.</w:t>
      </w:r>
    </w:p>
    <w:p w:rsidR="00DF28B8" w:rsidRDefault="00114E31" w:rsidP="00DF28B8">
      <w:pPr>
        <w:pStyle w:val="ListParagraph"/>
        <w:numPr>
          <w:ilvl w:val="0"/>
          <w:numId w:val="6"/>
        </w:numPr>
        <w:autoSpaceDE w:val="0"/>
        <w:autoSpaceDN w:val="0"/>
        <w:adjustRightInd w:val="0"/>
        <w:rPr>
          <w:rFonts w:ascii="Times New Roman" w:hAnsi="Times New Roman" w:cs="Times New Roman"/>
          <w:sz w:val="24"/>
          <w:szCs w:val="24"/>
        </w:rPr>
      </w:pPr>
      <w:r w:rsidRPr="00DF28B8">
        <w:rPr>
          <w:rFonts w:ascii="Times New Roman" w:hAnsi="Times New Roman" w:cs="Times New Roman"/>
          <w:sz w:val="24"/>
          <w:szCs w:val="24"/>
        </w:rPr>
        <w:t>After permission is received a designee in the district</w:t>
      </w:r>
      <w:r w:rsidR="00DA7100">
        <w:rPr>
          <w:rFonts w:ascii="Times New Roman" w:hAnsi="Times New Roman" w:cs="Times New Roman"/>
          <w:sz w:val="24"/>
          <w:szCs w:val="24"/>
        </w:rPr>
        <w:t xml:space="preserve"> shall gather</w:t>
      </w:r>
      <w:r w:rsidRPr="00DF28B8">
        <w:rPr>
          <w:rFonts w:ascii="Times New Roman" w:hAnsi="Times New Roman" w:cs="Times New Roman"/>
          <w:sz w:val="24"/>
          <w:szCs w:val="24"/>
        </w:rPr>
        <w:t xml:space="preserve"> dat</w:t>
      </w:r>
      <w:r w:rsidR="00DF28B8" w:rsidRPr="00DF28B8">
        <w:rPr>
          <w:rFonts w:ascii="Times New Roman" w:hAnsi="Times New Roman" w:cs="Times New Roman"/>
          <w:sz w:val="24"/>
          <w:szCs w:val="24"/>
        </w:rPr>
        <w:t>a on the</w:t>
      </w:r>
      <w:r w:rsidR="00DF28B8">
        <w:rPr>
          <w:rFonts w:ascii="Times New Roman" w:hAnsi="Times New Roman" w:cs="Times New Roman"/>
          <w:sz w:val="24"/>
          <w:szCs w:val="24"/>
        </w:rPr>
        <w:t xml:space="preserve"> </w:t>
      </w:r>
      <w:r w:rsidRPr="00DF28B8">
        <w:rPr>
          <w:rFonts w:ascii="Times New Roman" w:hAnsi="Times New Roman" w:cs="Times New Roman"/>
          <w:sz w:val="24"/>
          <w:szCs w:val="24"/>
        </w:rPr>
        <w:t>student using the Iowa Acceleration Scale.</w:t>
      </w:r>
    </w:p>
    <w:p w:rsidR="00DF28B8" w:rsidRDefault="00114E31" w:rsidP="00DF28B8">
      <w:pPr>
        <w:pStyle w:val="ListParagraph"/>
        <w:numPr>
          <w:ilvl w:val="0"/>
          <w:numId w:val="6"/>
        </w:numPr>
        <w:autoSpaceDE w:val="0"/>
        <w:autoSpaceDN w:val="0"/>
        <w:adjustRightInd w:val="0"/>
        <w:rPr>
          <w:rFonts w:ascii="Times New Roman" w:hAnsi="Times New Roman" w:cs="Times New Roman"/>
          <w:sz w:val="24"/>
          <w:szCs w:val="24"/>
        </w:rPr>
      </w:pPr>
      <w:r w:rsidRPr="00DF28B8">
        <w:rPr>
          <w:rFonts w:ascii="Times New Roman" w:hAnsi="Times New Roman" w:cs="Times New Roman"/>
          <w:sz w:val="24"/>
          <w:szCs w:val="24"/>
        </w:rPr>
        <w:lastRenderedPageBreak/>
        <w:t>Once data is gathered, the acceleration team (Principal, c</w:t>
      </w:r>
      <w:r w:rsidR="00DF28B8" w:rsidRPr="00DF28B8">
        <w:rPr>
          <w:rFonts w:ascii="Times New Roman" w:hAnsi="Times New Roman" w:cs="Times New Roman"/>
          <w:sz w:val="24"/>
          <w:szCs w:val="24"/>
        </w:rPr>
        <w:t xml:space="preserve">urrent teacher or </w:t>
      </w:r>
      <w:r w:rsidRPr="00DF28B8">
        <w:rPr>
          <w:rFonts w:ascii="Times New Roman" w:hAnsi="Times New Roman" w:cs="Times New Roman"/>
          <w:sz w:val="24"/>
          <w:szCs w:val="24"/>
        </w:rPr>
        <w:t>teachers, parent</w:t>
      </w:r>
      <w:r w:rsidR="00EB54FF">
        <w:rPr>
          <w:rFonts w:ascii="Times New Roman" w:hAnsi="Times New Roman" w:cs="Times New Roman"/>
          <w:sz w:val="24"/>
          <w:szCs w:val="24"/>
        </w:rPr>
        <w:t>(</w:t>
      </w:r>
      <w:r w:rsidRPr="00DF28B8">
        <w:rPr>
          <w:rFonts w:ascii="Times New Roman" w:hAnsi="Times New Roman" w:cs="Times New Roman"/>
          <w:sz w:val="24"/>
          <w:szCs w:val="24"/>
        </w:rPr>
        <w:t>s</w:t>
      </w:r>
      <w:r w:rsidR="00EB54FF">
        <w:rPr>
          <w:rFonts w:ascii="Times New Roman" w:hAnsi="Times New Roman" w:cs="Times New Roman"/>
          <w:sz w:val="24"/>
          <w:szCs w:val="24"/>
        </w:rPr>
        <w:t>)/guardian(s)</w:t>
      </w:r>
      <w:r w:rsidRPr="00DF28B8">
        <w:rPr>
          <w:rFonts w:ascii="Times New Roman" w:hAnsi="Times New Roman" w:cs="Times New Roman"/>
          <w:sz w:val="24"/>
          <w:szCs w:val="24"/>
        </w:rPr>
        <w:t xml:space="preserve"> and </w:t>
      </w:r>
      <w:r w:rsidR="0077684F">
        <w:rPr>
          <w:rFonts w:ascii="Times New Roman" w:hAnsi="Times New Roman" w:cs="Times New Roman"/>
          <w:sz w:val="24"/>
          <w:szCs w:val="24"/>
        </w:rPr>
        <w:t>building ELP coordinator</w:t>
      </w:r>
      <w:r w:rsidRPr="00DF28B8">
        <w:rPr>
          <w:rFonts w:ascii="Times New Roman" w:hAnsi="Times New Roman" w:cs="Times New Roman"/>
          <w:sz w:val="24"/>
          <w:szCs w:val="24"/>
        </w:rPr>
        <w:t xml:space="preserve">) </w:t>
      </w:r>
      <w:r w:rsidR="00DA7100">
        <w:rPr>
          <w:rFonts w:ascii="Times New Roman" w:hAnsi="Times New Roman" w:cs="Times New Roman"/>
          <w:sz w:val="24"/>
          <w:szCs w:val="24"/>
        </w:rPr>
        <w:t>shall be</w:t>
      </w:r>
      <w:r w:rsidRPr="00DF28B8">
        <w:rPr>
          <w:rFonts w:ascii="Times New Roman" w:hAnsi="Times New Roman" w:cs="Times New Roman"/>
          <w:sz w:val="24"/>
          <w:szCs w:val="24"/>
        </w:rPr>
        <w:t xml:space="preserve"> called to review the information and to discuss the child’s potential for acceleration.</w:t>
      </w:r>
    </w:p>
    <w:p w:rsidR="00EB54FF" w:rsidRDefault="00EB54FF" w:rsidP="00EB54FF">
      <w:pPr>
        <w:pStyle w:val="ListParagraph"/>
        <w:numPr>
          <w:ilvl w:val="0"/>
          <w:numId w:val="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 meeting </w:t>
      </w:r>
      <w:r w:rsidR="00DA7100">
        <w:rPr>
          <w:rFonts w:ascii="Times New Roman" w:hAnsi="Times New Roman" w:cs="Times New Roman"/>
          <w:sz w:val="24"/>
          <w:szCs w:val="24"/>
        </w:rPr>
        <w:t>shall be</w:t>
      </w:r>
      <w:r>
        <w:rPr>
          <w:rFonts w:ascii="Times New Roman" w:hAnsi="Times New Roman" w:cs="Times New Roman"/>
          <w:sz w:val="24"/>
          <w:szCs w:val="24"/>
        </w:rPr>
        <w:t xml:space="preserve"> held with parent(s)/guardian(s)</w:t>
      </w:r>
      <w:r w:rsidR="00114E31" w:rsidRPr="00DF28B8">
        <w:rPr>
          <w:rFonts w:ascii="Times New Roman" w:hAnsi="Times New Roman" w:cs="Times New Roman"/>
          <w:sz w:val="24"/>
          <w:szCs w:val="24"/>
        </w:rPr>
        <w:t xml:space="preserve"> to explain the process for determining the outcome. If this child is to be accelerated, then the parents must sign a permission form. </w:t>
      </w:r>
    </w:p>
    <w:p w:rsidR="00DF28B8" w:rsidRPr="00EB54FF" w:rsidRDefault="00114E31" w:rsidP="00EB54FF">
      <w:pPr>
        <w:pStyle w:val="ListParagraph"/>
        <w:numPr>
          <w:ilvl w:val="0"/>
          <w:numId w:val="6"/>
        </w:numPr>
        <w:autoSpaceDE w:val="0"/>
        <w:autoSpaceDN w:val="0"/>
        <w:adjustRightInd w:val="0"/>
        <w:rPr>
          <w:rFonts w:ascii="Times New Roman" w:hAnsi="Times New Roman" w:cs="Times New Roman"/>
          <w:sz w:val="24"/>
          <w:szCs w:val="24"/>
        </w:rPr>
      </w:pPr>
      <w:r w:rsidRPr="00EB54FF">
        <w:rPr>
          <w:rFonts w:ascii="Times New Roman" w:hAnsi="Times New Roman" w:cs="Times New Roman"/>
          <w:sz w:val="24"/>
          <w:szCs w:val="24"/>
        </w:rPr>
        <w:t>Prior to the meeting with parents, the acceleration team sho</w:t>
      </w:r>
      <w:r w:rsidR="00C633AA">
        <w:rPr>
          <w:rFonts w:ascii="Times New Roman" w:hAnsi="Times New Roman" w:cs="Times New Roman"/>
          <w:sz w:val="24"/>
          <w:szCs w:val="24"/>
        </w:rPr>
        <w:t>uld have a Personal Education Plan (PEP)</w:t>
      </w:r>
      <w:r w:rsidRPr="00EB54FF">
        <w:rPr>
          <w:rFonts w:ascii="Times New Roman" w:hAnsi="Times New Roman" w:cs="Times New Roman"/>
          <w:sz w:val="24"/>
          <w:szCs w:val="24"/>
        </w:rPr>
        <w:t xml:space="preserve"> for implementing the acceleration for the child. </w:t>
      </w:r>
      <w:r w:rsidR="0077684F">
        <w:rPr>
          <w:rFonts w:ascii="Times New Roman" w:hAnsi="Times New Roman" w:cs="Times New Roman"/>
          <w:sz w:val="24"/>
          <w:szCs w:val="24"/>
        </w:rPr>
        <w:t xml:space="preserve"> The building ELP coordinator shall oversee the implementation</w:t>
      </w:r>
      <w:r w:rsidR="00C633AA">
        <w:rPr>
          <w:rFonts w:ascii="Times New Roman" w:hAnsi="Times New Roman" w:cs="Times New Roman"/>
          <w:sz w:val="24"/>
          <w:szCs w:val="24"/>
        </w:rPr>
        <w:t xml:space="preserve"> and yearly review of the student’s PEP. </w:t>
      </w:r>
      <w:r w:rsidR="0077684F">
        <w:rPr>
          <w:rFonts w:ascii="Times New Roman" w:hAnsi="Times New Roman" w:cs="Times New Roman"/>
          <w:sz w:val="24"/>
          <w:szCs w:val="24"/>
        </w:rPr>
        <w:t xml:space="preserve"> </w:t>
      </w:r>
      <w:r w:rsidR="00C52B44">
        <w:rPr>
          <w:rFonts w:ascii="Times New Roman" w:hAnsi="Times New Roman" w:cs="Times New Roman"/>
          <w:sz w:val="24"/>
          <w:szCs w:val="24"/>
        </w:rPr>
        <w:t>The ELP coordinator shall be responsible for providing guidance to the student for both short and long-term needs.</w:t>
      </w:r>
    </w:p>
    <w:p w:rsidR="00EB54FF" w:rsidRPr="00EB54FF" w:rsidRDefault="00EB54FF" w:rsidP="00EB54FF">
      <w:pPr>
        <w:pStyle w:val="ListParagraph"/>
        <w:autoSpaceDE w:val="0"/>
        <w:autoSpaceDN w:val="0"/>
        <w:adjustRightInd w:val="0"/>
        <w:ind w:left="1440"/>
        <w:rPr>
          <w:rFonts w:ascii="Times New Roman" w:hAnsi="Times New Roman" w:cs="Times New Roman"/>
          <w:sz w:val="24"/>
          <w:szCs w:val="24"/>
          <w:u w:val="single"/>
        </w:rPr>
      </w:pPr>
    </w:p>
    <w:p w:rsidR="00DF28B8" w:rsidRDefault="00DF28B8" w:rsidP="00CC14B5">
      <w:pPr>
        <w:autoSpaceDE w:val="0"/>
        <w:autoSpaceDN w:val="0"/>
        <w:adjustRightInd w:val="0"/>
        <w:ind w:firstLine="720"/>
        <w:rPr>
          <w:rFonts w:ascii="Times New Roman" w:hAnsi="Times New Roman" w:cs="Times New Roman"/>
          <w:sz w:val="24"/>
          <w:szCs w:val="24"/>
          <w:u w:val="single"/>
        </w:rPr>
      </w:pPr>
      <w:r w:rsidRPr="00DF28B8">
        <w:rPr>
          <w:rFonts w:ascii="Times New Roman" w:hAnsi="Times New Roman" w:cs="Times New Roman"/>
          <w:sz w:val="24"/>
          <w:szCs w:val="24"/>
          <w:u w:val="single"/>
        </w:rPr>
        <w:t>Evaluation Process</w:t>
      </w:r>
    </w:p>
    <w:p w:rsidR="000318AA" w:rsidRDefault="00003930" w:rsidP="00DF28B8">
      <w:pPr>
        <w:autoSpaceDE w:val="0"/>
        <w:autoSpaceDN w:val="0"/>
        <w:adjustRightInd w:val="0"/>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Saydel Community School District will use</w:t>
      </w:r>
      <w:r w:rsidRPr="00E577D4">
        <w:rPr>
          <w:rFonts w:ascii="Times New Roman" w:eastAsia="Times New Roman" w:hAnsi="Times New Roman" w:cs="Times New Roman"/>
          <w:bCs/>
          <w:sz w:val="24"/>
          <w:szCs w:val="24"/>
        </w:rPr>
        <w:t xml:space="preserve"> an evaluation instrument call</w:t>
      </w:r>
      <w:r>
        <w:rPr>
          <w:rFonts w:ascii="Times New Roman" w:eastAsia="Times New Roman" w:hAnsi="Times New Roman" w:cs="Times New Roman"/>
          <w:bCs/>
          <w:sz w:val="24"/>
          <w:szCs w:val="24"/>
        </w:rPr>
        <w:t>ed The Iowa Acceleration Scale, 3rd Edition</w:t>
      </w:r>
      <w:r w:rsidRPr="00E577D4">
        <w:rPr>
          <w:rFonts w:ascii="Times New Roman" w:eastAsia="Times New Roman" w:hAnsi="Times New Roman" w:cs="Times New Roman"/>
          <w:bCs/>
          <w:sz w:val="24"/>
          <w:szCs w:val="24"/>
        </w:rPr>
        <w:t xml:space="preserve"> (IAS) </w:t>
      </w:r>
      <w:r>
        <w:rPr>
          <w:rFonts w:ascii="Times New Roman" w:eastAsia="Times New Roman" w:hAnsi="Times New Roman" w:cs="Times New Roman"/>
          <w:bCs/>
          <w:sz w:val="24"/>
          <w:szCs w:val="24"/>
        </w:rPr>
        <w:t xml:space="preserve">in order </w:t>
      </w:r>
      <w:r w:rsidRPr="00E577D4">
        <w:rPr>
          <w:rFonts w:ascii="Times New Roman" w:eastAsia="Times New Roman" w:hAnsi="Times New Roman" w:cs="Times New Roman"/>
          <w:bCs/>
          <w:sz w:val="24"/>
          <w:szCs w:val="24"/>
        </w:rPr>
        <w:t>to guide the process of evaluating a student for full grade</w:t>
      </w:r>
      <w:r>
        <w:rPr>
          <w:rFonts w:ascii="Times New Roman" w:eastAsia="Times New Roman" w:hAnsi="Times New Roman" w:cs="Times New Roman"/>
          <w:bCs/>
          <w:sz w:val="24"/>
          <w:szCs w:val="24"/>
        </w:rPr>
        <w:t xml:space="preserve"> </w:t>
      </w:r>
      <w:r w:rsidRPr="00E577D4">
        <w:rPr>
          <w:rFonts w:ascii="Times New Roman" w:eastAsia="Times New Roman" w:hAnsi="Times New Roman" w:cs="Times New Roman"/>
          <w:bCs/>
          <w:sz w:val="24"/>
          <w:szCs w:val="24"/>
        </w:rPr>
        <w:t>acceler</w:t>
      </w:r>
      <w:r>
        <w:rPr>
          <w:rFonts w:ascii="Times New Roman" w:eastAsia="Times New Roman" w:hAnsi="Times New Roman" w:cs="Times New Roman"/>
          <w:bCs/>
          <w:sz w:val="24"/>
          <w:szCs w:val="24"/>
        </w:rPr>
        <w:t xml:space="preserve">ation.  </w:t>
      </w:r>
      <w:r w:rsidR="000318AA">
        <w:rPr>
          <w:rFonts w:ascii="Times New Roman" w:eastAsia="Times New Roman" w:hAnsi="Times New Roman" w:cs="Times New Roman"/>
          <w:bCs/>
          <w:sz w:val="24"/>
          <w:szCs w:val="24"/>
        </w:rPr>
        <w:t>The scale directs a team in gathering and objectively evaluating multiple data points and information regarding a student to systematically guide accelerative decision-making</w:t>
      </w:r>
      <w:r w:rsidR="00DF28B8">
        <w:rPr>
          <w:rFonts w:ascii="Times New Roman" w:eastAsia="Times New Roman" w:hAnsi="Times New Roman" w:cs="Times New Roman"/>
          <w:bCs/>
          <w:sz w:val="24"/>
          <w:szCs w:val="24"/>
        </w:rPr>
        <w:t xml:space="preserve">.  </w:t>
      </w:r>
    </w:p>
    <w:p w:rsidR="00474EB6" w:rsidRDefault="00474EB6" w:rsidP="00DF28B8">
      <w:pPr>
        <w:autoSpaceDE w:val="0"/>
        <w:autoSpaceDN w:val="0"/>
        <w:adjustRightInd w:val="0"/>
        <w:ind w:left="1440"/>
        <w:rPr>
          <w:rFonts w:ascii="Times New Roman" w:eastAsia="Times New Roman" w:hAnsi="Times New Roman" w:cs="Times New Roman"/>
          <w:bCs/>
          <w:sz w:val="24"/>
          <w:szCs w:val="24"/>
        </w:rPr>
      </w:pPr>
    </w:p>
    <w:p w:rsidR="00474EB6" w:rsidRPr="00283145" w:rsidRDefault="00474EB6" w:rsidP="00474EB6">
      <w:pPr>
        <w:ind w:left="3600" w:firstLine="720"/>
        <w:rPr>
          <w:rFonts w:ascii="Times New Roman" w:eastAsia="Times New Roman" w:hAnsi="Times New Roman" w:cs="Times New Roman"/>
          <w:bCs/>
          <w:sz w:val="24"/>
          <w:szCs w:val="24"/>
        </w:rPr>
      </w:pPr>
      <w:r w:rsidRPr="00283145">
        <w:rPr>
          <w:rFonts w:ascii="Times New Roman" w:eastAsia="Times New Roman" w:hAnsi="Times New Roman" w:cs="Times New Roman"/>
          <w:bCs/>
          <w:sz w:val="24"/>
          <w:szCs w:val="24"/>
        </w:rPr>
        <w:t>The IAS includes:</w:t>
      </w:r>
    </w:p>
    <w:p w:rsidR="000318AA" w:rsidRDefault="000318AA" w:rsidP="000318AA">
      <w:pPr>
        <w:rPr>
          <w:rFonts w:ascii="Times New Roman" w:eastAsia="Times New Roman" w:hAnsi="Times New Roman" w:cs="Times New Roman"/>
          <w:bCs/>
          <w:sz w:val="24"/>
          <w:szCs w:val="24"/>
        </w:rPr>
      </w:pPr>
    </w:p>
    <w:tbl>
      <w:tblPr>
        <w:tblStyle w:val="TableGrid"/>
        <w:tblW w:w="8910" w:type="dxa"/>
        <w:tblInd w:w="738" w:type="dxa"/>
        <w:tblLook w:val="04A0" w:firstRow="1" w:lastRow="0" w:firstColumn="1" w:lastColumn="0" w:noHBand="0" w:noVBand="1"/>
      </w:tblPr>
      <w:tblGrid>
        <w:gridCol w:w="1710"/>
        <w:gridCol w:w="2520"/>
        <w:gridCol w:w="1980"/>
        <w:gridCol w:w="2700"/>
      </w:tblGrid>
      <w:tr w:rsidR="00793C42" w:rsidTr="00793C42">
        <w:tc>
          <w:tcPr>
            <w:tcW w:w="1710" w:type="dxa"/>
          </w:tcPr>
          <w:p w:rsidR="00474EB6" w:rsidRPr="008104F7" w:rsidRDefault="00474EB6" w:rsidP="00A4605E">
            <w:pPr>
              <w:rPr>
                <w:rFonts w:ascii="Times New Roman" w:eastAsia="Times New Roman" w:hAnsi="Times New Roman" w:cs="Times New Roman"/>
                <w:b/>
                <w:bCs/>
                <w:sz w:val="24"/>
                <w:szCs w:val="24"/>
              </w:rPr>
            </w:pPr>
            <w:r w:rsidRPr="008104F7">
              <w:rPr>
                <w:rFonts w:ascii="Times New Roman" w:eastAsia="Times New Roman" w:hAnsi="Times New Roman" w:cs="Times New Roman"/>
                <w:b/>
                <w:bCs/>
                <w:i/>
                <w:sz w:val="24"/>
                <w:szCs w:val="24"/>
              </w:rPr>
              <w:t>General student information:</w:t>
            </w:r>
          </w:p>
        </w:tc>
        <w:tc>
          <w:tcPr>
            <w:tcW w:w="2520" w:type="dxa"/>
          </w:tcPr>
          <w:p w:rsidR="00474EB6" w:rsidRPr="008104F7" w:rsidRDefault="00474EB6" w:rsidP="00A4605E">
            <w:pPr>
              <w:rPr>
                <w:rFonts w:ascii="Times New Roman" w:eastAsia="Times New Roman" w:hAnsi="Times New Roman" w:cs="Times New Roman"/>
                <w:b/>
                <w:bCs/>
                <w:sz w:val="24"/>
                <w:szCs w:val="24"/>
              </w:rPr>
            </w:pPr>
            <w:r w:rsidRPr="008104F7">
              <w:rPr>
                <w:rFonts w:ascii="Times New Roman" w:eastAsia="Times New Roman" w:hAnsi="Times New Roman" w:cs="Times New Roman"/>
                <w:b/>
                <w:bCs/>
                <w:sz w:val="24"/>
                <w:szCs w:val="24"/>
              </w:rPr>
              <w:t>Possible Measurement Tools</w:t>
            </w:r>
          </w:p>
        </w:tc>
        <w:tc>
          <w:tcPr>
            <w:tcW w:w="1980" w:type="dxa"/>
          </w:tcPr>
          <w:p w:rsidR="00474EB6" w:rsidRPr="008104F7" w:rsidRDefault="00474EB6" w:rsidP="00A4605E">
            <w:pPr>
              <w:rPr>
                <w:rFonts w:ascii="Times New Roman" w:eastAsia="Times New Roman" w:hAnsi="Times New Roman" w:cs="Times New Roman"/>
                <w:b/>
                <w:bCs/>
                <w:sz w:val="24"/>
                <w:szCs w:val="24"/>
              </w:rPr>
            </w:pPr>
            <w:r w:rsidRPr="008104F7">
              <w:rPr>
                <w:rFonts w:ascii="Times New Roman" w:eastAsia="Times New Roman" w:hAnsi="Times New Roman" w:cs="Times New Roman"/>
                <w:b/>
                <w:bCs/>
                <w:i/>
                <w:sz w:val="24"/>
                <w:szCs w:val="24"/>
              </w:rPr>
              <w:t>Critical items:</w:t>
            </w:r>
          </w:p>
        </w:tc>
        <w:tc>
          <w:tcPr>
            <w:tcW w:w="2700" w:type="dxa"/>
          </w:tcPr>
          <w:p w:rsidR="00474EB6" w:rsidRPr="008104F7" w:rsidRDefault="00474EB6" w:rsidP="00A4605E">
            <w:pPr>
              <w:rPr>
                <w:rFonts w:ascii="Times New Roman" w:eastAsia="Times New Roman" w:hAnsi="Times New Roman" w:cs="Times New Roman"/>
                <w:b/>
                <w:bCs/>
                <w:sz w:val="24"/>
                <w:szCs w:val="24"/>
              </w:rPr>
            </w:pPr>
            <w:r w:rsidRPr="008104F7">
              <w:rPr>
                <w:rFonts w:ascii="Times New Roman" w:eastAsia="Times New Roman" w:hAnsi="Times New Roman" w:cs="Times New Roman"/>
                <w:b/>
                <w:bCs/>
                <w:sz w:val="24"/>
                <w:szCs w:val="24"/>
              </w:rPr>
              <w:t>Possible Measurement Tools</w:t>
            </w:r>
          </w:p>
        </w:tc>
      </w:tr>
      <w:tr w:rsidR="00793C42" w:rsidTr="00793C42">
        <w:tc>
          <w:tcPr>
            <w:tcW w:w="1710" w:type="dxa"/>
          </w:tcPr>
          <w:p w:rsidR="00474EB6" w:rsidRDefault="00474EB6" w:rsidP="00A4605E">
            <w:pPr>
              <w:rPr>
                <w:rFonts w:ascii="Times New Roman" w:eastAsia="Times New Roman" w:hAnsi="Times New Roman" w:cs="Times New Roman"/>
                <w:bCs/>
                <w:sz w:val="24"/>
                <w:szCs w:val="24"/>
              </w:rPr>
            </w:pPr>
            <w:r w:rsidRPr="00283145">
              <w:rPr>
                <w:rFonts w:ascii="Times New Roman" w:eastAsia="Times New Roman" w:hAnsi="Times New Roman" w:cs="Times New Roman"/>
                <w:bCs/>
                <w:sz w:val="24"/>
                <w:szCs w:val="24"/>
              </w:rPr>
              <w:t>Student academic history</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p>
        </w:tc>
        <w:tc>
          <w:tcPr>
            <w:tcW w:w="2520" w:type="dxa"/>
          </w:tcPr>
          <w:p w:rsidR="00474EB6" w:rsidRDefault="00474EB6" w:rsidP="00A4605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Historical grades</w:t>
            </w:r>
          </w:p>
        </w:tc>
        <w:tc>
          <w:tcPr>
            <w:tcW w:w="1980" w:type="dxa"/>
          </w:tcPr>
          <w:p w:rsidR="00474EB6" w:rsidRDefault="00474EB6" w:rsidP="00A4605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Assessment of ability</w:t>
            </w:r>
          </w:p>
        </w:tc>
        <w:tc>
          <w:tcPr>
            <w:tcW w:w="2700" w:type="dxa"/>
          </w:tcPr>
          <w:p w:rsidR="00474EB6" w:rsidRPr="00283145" w:rsidRDefault="00474EB6" w:rsidP="00474EB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CogAT/ OLSAT</w:t>
            </w:r>
          </w:p>
          <w:p w:rsidR="00474EB6" w:rsidRDefault="00474EB6" w:rsidP="00A4605E">
            <w:pPr>
              <w:rPr>
                <w:rFonts w:ascii="Times New Roman" w:eastAsia="Times New Roman" w:hAnsi="Times New Roman" w:cs="Times New Roman"/>
                <w:bCs/>
                <w:sz w:val="24"/>
                <w:szCs w:val="24"/>
              </w:rPr>
            </w:pPr>
          </w:p>
        </w:tc>
      </w:tr>
      <w:tr w:rsidR="00793C42" w:rsidTr="00793C42">
        <w:tc>
          <w:tcPr>
            <w:tcW w:w="1710" w:type="dxa"/>
          </w:tcPr>
          <w:p w:rsidR="00474EB6" w:rsidRDefault="00474EB6" w:rsidP="00A4605E">
            <w:pPr>
              <w:rPr>
                <w:rFonts w:ascii="Times New Roman" w:eastAsia="Times New Roman" w:hAnsi="Times New Roman" w:cs="Times New Roman"/>
                <w:bCs/>
                <w:sz w:val="24"/>
                <w:szCs w:val="24"/>
              </w:rPr>
            </w:pPr>
            <w:r w:rsidRPr="00283145">
              <w:rPr>
                <w:rFonts w:ascii="Times New Roman" w:eastAsia="Times New Roman" w:hAnsi="Times New Roman" w:cs="Times New Roman"/>
                <w:bCs/>
                <w:sz w:val="24"/>
                <w:szCs w:val="24"/>
              </w:rPr>
              <w:t>Assessment of achievement</w:t>
            </w:r>
            <w:r>
              <w:rPr>
                <w:rFonts w:ascii="Times New Roman" w:eastAsia="Times New Roman" w:hAnsi="Times New Roman" w:cs="Times New Roman"/>
                <w:bCs/>
                <w:sz w:val="24"/>
                <w:szCs w:val="24"/>
              </w:rPr>
              <w:tab/>
            </w:r>
          </w:p>
        </w:tc>
        <w:tc>
          <w:tcPr>
            <w:tcW w:w="2520" w:type="dxa"/>
          </w:tcPr>
          <w:p w:rsidR="00474EB6" w:rsidRDefault="00474EB6" w:rsidP="00A4605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Iowa Assessment Scores</w:t>
            </w:r>
            <w:r w:rsidR="00A60205">
              <w:rPr>
                <w:rFonts w:ascii="Times New Roman" w:eastAsia="Times New Roman" w:hAnsi="Times New Roman" w:cs="Times New Roman"/>
                <w:bCs/>
                <w:sz w:val="24"/>
                <w:szCs w:val="24"/>
              </w:rPr>
              <w:t xml:space="preserve"> / MAP Scores</w:t>
            </w:r>
          </w:p>
        </w:tc>
        <w:tc>
          <w:tcPr>
            <w:tcW w:w="1980" w:type="dxa"/>
          </w:tcPr>
          <w:p w:rsidR="00474EB6" w:rsidRDefault="00474EB6" w:rsidP="00A4605E">
            <w:pPr>
              <w:rPr>
                <w:rFonts w:ascii="Times New Roman" w:eastAsia="Times New Roman" w:hAnsi="Times New Roman" w:cs="Times New Roman"/>
                <w:bCs/>
                <w:sz w:val="24"/>
                <w:szCs w:val="24"/>
              </w:rPr>
            </w:pPr>
            <w:r w:rsidRPr="00283145">
              <w:rPr>
                <w:rFonts w:ascii="Times New Roman" w:eastAsia="Times New Roman" w:hAnsi="Times New Roman" w:cs="Times New Roman"/>
                <w:bCs/>
                <w:sz w:val="24"/>
                <w:szCs w:val="24"/>
              </w:rPr>
              <w:t>Assessment of aptitude</w:t>
            </w:r>
          </w:p>
        </w:tc>
        <w:tc>
          <w:tcPr>
            <w:tcW w:w="2700" w:type="dxa"/>
          </w:tcPr>
          <w:p w:rsidR="00474EB6" w:rsidRDefault="00474EB6" w:rsidP="00474EB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EXPLORE/ ACT/ SAT</w:t>
            </w:r>
          </w:p>
          <w:p w:rsidR="00474EB6" w:rsidRDefault="00474EB6" w:rsidP="00A4605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Iowa Algebra Aptitude Test</w:t>
            </w:r>
          </w:p>
        </w:tc>
      </w:tr>
      <w:tr w:rsidR="00793C42" w:rsidTr="00793C42">
        <w:tc>
          <w:tcPr>
            <w:tcW w:w="1710" w:type="dxa"/>
          </w:tcPr>
          <w:p w:rsidR="00474EB6" w:rsidRDefault="00474EB6" w:rsidP="00474EB6">
            <w:pPr>
              <w:rPr>
                <w:rFonts w:ascii="Times New Roman" w:eastAsia="Times New Roman" w:hAnsi="Times New Roman" w:cs="Times New Roman"/>
                <w:bCs/>
                <w:sz w:val="24"/>
                <w:szCs w:val="24"/>
              </w:rPr>
            </w:pPr>
            <w:r w:rsidRPr="00283145">
              <w:rPr>
                <w:rFonts w:ascii="Times New Roman" w:eastAsia="Times New Roman" w:hAnsi="Times New Roman" w:cs="Times New Roman"/>
                <w:bCs/>
                <w:sz w:val="24"/>
                <w:szCs w:val="24"/>
              </w:rPr>
              <w:t>Developmental factors</w:t>
            </w:r>
          </w:p>
          <w:p w:rsidR="00474EB6" w:rsidRDefault="00474EB6" w:rsidP="00A4605E">
            <w:pPr>
              <w:rPr>
                <w:rFonts w:ascii="Times New Roman" w:eastAsia="Times New Roman" w:hAnsi="Times New Roman" w:cs="Times New Roman"/>
                <w:bCs/>
                <w:sz w:val="24"/>
                <w:szCs w:val="24"/>
              </w:rPr>
            </w:pPr>
          </w:p>
        </w:tc>
        <w:tc>
          <w:tcPr>
            <w:tcW w:w="2520" w:type="dxa"/>
          </w:tcPr>
          <w:p w:rsidR="00474EB6" w:rsidRDefault="00474EB6" w:rsidP="00A4605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Kingore Observation Inventory</w:t>
            </w:r>
            <w:bookmarkStart w:id="1" w:name="_GoBack"/>
            <w:bookmarkEnd w:id="1"/>
          </w:p>
        </w:tc>
        <w:tc>
          <w:tcPr>
            <w:tcW w:w="1980" w:type="dxa"/>
          </w:tcPr>
          <w:p w:rsidR="00474EB6" w:rsidRDefault="00474EB6" w:rsidP="00A4605E">
            <w:pPr>
              <w:rPr>
                <w:rFonts w:ascii="Times New Roman" w:eastAsia="Times New Roman" w:hAnsi="Times New Roman" w:cs="Times New Roman"/>
                <w:bCs/>
                <w:sz w:val="24"/>
                <w:szCs w:val="24"/>
              </w:rPr>
            </w:pPr>
            <w:r w:rsidRPr="00283145">
              <w:rPr>
                <w:rFonts w:ascii="Times New Roman" w:eastAsia="Times New Roman" w:hAnsi="Times New Roman" w:cs="Times New Roman"/>
                <w:bCs/>
                <w:sz w:val="24"/>
                <w:szCs w:val="24"/>
              </w:rPr>
              <w:t>School/academic factors</w:t>
            </w:r>
          </w:p>
        </w:tc>
        <w:tc>
          <w:tcPr>
            <w:tcW w:w="2700" w:type="dxa"/>
          </w:tcPr>
          <w:p w:rsidR="00474EB6" w:rsidRDefault="00474EB6" w:rsidP="00A4605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Self-Inventory</w:t>
            </w:r>
            <w:r>
              <w:rPr>
                <w:rFonts w:ascii="Times New Roman" w:eastAsia="Times New Roman" w:hAnsi="Times New Roman" w:cs="Times New Roman"/>
                <w:bCs/>
                <w:sz w:val="24"/>
                <w:szCs w:val="24"/>
              </w:rPr>
              <w:tab/>
            </w:r>
          </w:p>
        </w:tc>
      </w:tr>
      <w:tr w:rsidR="00474EB6" w:rsidTr="00793C42">
        <w:tc>
          <w:tcPr>
            <w:tcW w:w="1710" w:type="dxa"/>
          </w:tcPr>
          <w:p w:rsidR="00474EB6" w:rsidRPr="00283145" w:rsidRDefault="00474EB6" w:rsidP="00474EB6">
            <w:pPr>
              <w:rPr>
                <w:rFonts w:ascii="Times New Roman" w:eastAsia="Times New Roman" w:hAnsi="Times New Roman" w:cs="Times New Roman"/>
                <w:bCs/>
                <w:sz w:val="24"/>
                <w:szCs w:val="24"/>
              </w:rPr>
            </w:pPr>
            <w:r w:rsidRPr="00283145">
              <w:rPr>
                <w:rFonts w:ascii="Times New Roman" w:eastAsia="Times New Roman" w:hAnsi="Times New Roman" w:cs="Times New Roman"/>
                <w:bCs/>
                <w:sz w:val="24"/>
                <w:szCs w:val="24"/>
              </w:rPr>
              <w:t>Interpersonal skills</w:t>
            </w:r>
          </w:p>
        </w:tc>
        <w:tc>
          <w:tcPr>
            <w:tcW w:w="2520" w:type="dxa"/>
          </w:tcPr>
          <w:p w:rsidR="00474EB6" w:rsidRDefault="00474EB6" w:rsidP="00A4605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 Interview and/or Portfolio</w:t>
            </w:r>
          </w:p>
        </w:tc>
        <w:tc>
          <w:tcPr>
            <w:tcW w:w="1980" w:type="dxa"/>
          </w:tcPr>
          <w:p w:rsidR="00474EB6" w:rsidRDefault="00474EB6" w:rsidP="00A4605E">
            <w:pPr>
              <w:rPr>
                <w:rFonts w:ascii="Times New Roman" w:eastAsia="Times New Roman" w:hAnsi="Times New Roman" w:cs="Times New Roman"/>
                <w:bCs/>
                <w:sz w:val="24"/>
                <w:szCs w:val="24"/>
              </w:rPr>
            </w:pPr>
            <w:r w:rsidRPr="00283145">
              <w:rPr>
                <w:rFonts w:ascii="Times New Roman" w:eastAsia="Times New Roman" w:hAnsi="Times New Roman" w:cs="Times New Roman"/>
                <w:bCs/>
                <w:sz w:val="24"/>
                <w:szCs w:val="24"/>
              </w:rPr>
              <w:t>School/parental attitude and support</w:t>
            </w:r>
          </w:p>
        </w:tc>
        <w:tc>
          <w:tcPr>
            <w:tcW w:w="2700" w:type="dxa"/>
          </w:tcPr>
          <w:p w:rsidR="00474EB6" w:rsidRPr="00283145" w:rsidRDefault="00474EB6" w:rsidP="00A4605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Parent/Guardian Survey and Conference</w:t>
            </w:r>
          </w:p>
        </w:tc>
      </w:tr>
    </w:tbl>
    <w:p w:rsidR="00EB54FF" w:rsidRPr="00793C42" w:rsidRDefault="000318AA" w:rsidP="00793C42">
      <w:pPr>
        <w:ind w:left="720" w:firstLine="720"/>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rsidR="00EB54FF" w:rsidRDefault="00EB54FF" w:rsidP="00A4605E">
      <w:pPr>
        <w:ind w:left="72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acceleration committee shall make a decision for one of the following:</w:t>
      </w:r>
    </w:p>
    <w:p w:rsidR="00EB54FF" w:rsidRDefault="00007879" w:rsidP="00007879">
      <w:pPr>
        <w:pStyle w:val="ListParagraph"/>
        <w:numPr>
          <w:ilvl w:val="1"/>
          <w:numId w:val="5"/>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t>
      </w:r>
      <w:r w:rsidR="00EB54FF">
        <w:rPr>
          <w:rFonts w:ascii="Times New Roman" w:eastAsia="Times New Roman" w:hAnsi="Times New Roman" w:cs="Times New Roman"/>
          <w:bCs/>
          <w:sz w:val="24"/>
          <w:szCs w:val="24"/>
        </w:rPr>
        <w:t>ingle subject acceleration</w:t>
      </w:r>
    </w:p>
    <w:p w:rsidR="00EB54FF" w:rsidRDefault="00EB54FF" w:rsidP="00EB54FF">
      <w:pPr>
        <w:pStyle w:val="ListParagraph"/>
        <w:numPr>
          <w:ilvl w:val="1"/>
          <w:numId w:val="5"/>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Whole grade acceleration</w:t>
      </w:r>
    </w:p>
    <w:p w:rsidR="00EB54FF" w:rsidRDefault="00EB54FF" w:rsidP="00EB54FF">
      <w:pPr>
        <w:pStyle w:val="ListParagraph"/>
        <w:numPr>
          <w:ilvl w:val="1"/>
          <w:numId w:val="5"/>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Acceleration is not recommended</w:t>
      </w:r>
    </w:p>
    <w:p w:rsidR="00A4742F" w:rsidRDefault="00A4742F" w:rsidP="00A4742F">
      <w:pPr>
        <w:ind w:left="1440"/>
        <w:rPr>
          <w:rFonts w:ascii="Times New Roman" w:eastAsia="Times New Roman" w:hAnsi="Times New Roman" w:cs="Times New Roman"/>
          <w:bCs/>
          <w:sz w:val="24"/>
          <w:szCs w:val="24"/>
        </w:rPr>
      </w:pPr>
    </w:p>
    <w:p w:rsidR="00CC14B5" w:rsidRDefault="00CC14B5" w:rsidP="00CC14B5">
      <w:pPr>
        <w:rPr>
          <w:rFonts w:ascii="Times New Roman" w:eastAsia="Times New Roman" w:hAnsi="Times New Roman" w:cs="Times New Roman"/>
          <w:bCs/>
          <w:sz w:val="24"/>
          <w:szCs w:val="24"/>
        </w:rPr>
      </w:pPr>
    </w:p>
    <w:p w:rsidR="00C073E9" w:rsidRDefault="00C073E9" w:rsidP="00CC14B5">
      <w:pPr>
        <w:ind w:left="720"/>
        <w:rPr>
          <w:rFonts w:ascii="Times New Roman" w:eastAsia="Times New Roman" w:hAnsi="Times New Roman" w:cs="Times New Roman"/>
          <w:bCs/>
          <w:sz w:val="24"/>
          <w:szCs w:val="24"/>
          <w:u w:val="single"/>
        </w:rPr>
      </w:pPr>
    </w:p>
    <w:p w:rsidR="00C073E9" w:rsidRDefault="00C073E9" w:rsidP="00CC14B5">
      <w:pPr>
        <w:ind w:left="720"/>
        <w:rPr>
          <w:rFonts w:ascii="Times New Roman" w:eastAsia="Times New Roman" w:hAnsi="Times New Roman" w:cs="Times New Roman"/>
          <w:bCs/>
          <w:sz w:val="24"/>
          <w:szCs w:val="24"/>
          <w:u w:val="single"/>
        </w:rPr>
      </w:pPr>
    </w:p>
    <w:p w:rsidR="00C073E9" w:rsidRDefault="00C073E9" w:rsidP="00CC14B5">
      <w:pPr>
        <w:ind w:left="720"/>
        <w:rPr>
          <w:rFonts w:ascii="Times New Roman" w:eastAsia="Times New Roman" w:hAnsi="Times New Roman" w:cs="Times New Roman"/>
          <w:bCs/>
          <w:sz w:val="24"/>
          <w:szCs w:val="24"/>
          <w:u w:val="single"/>
        </w:rPr>
      </w:pPr>
    </w:p>
    <w:p w:rsidR="00CC14B5" w:rsidRDefault="00CC14B5" w:rsidP="00CC14B5">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lastRenderedPageBreak/>
        <w:t>Follow-up:</w:t>
      </w:r>
    </w:p>
    <w:p w:rsidR="00CC14B5" w:rsidRDefault="00F2006D" w:rsidP="00F2006D">
      <w:pPr>
        <w:pStyle w:val="ListParagraph"/>
        <w:numPr>
          <w:ilvl w:val="0"/>
          <w:numId w:val="7"/>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Acceleration shall be done on a trial basis for </w:t>
      </w:r>
      <w:r w:rsidR="00C633AA">
        <w:rPr>
          <w:rFonts w:ascii="Times New Roman" w:eastAsia="Times New Roman" w:hAnsi="Times New Roman" w:cs="Times New Roman"/>
          <w:bCs/>
          <w:sz w:val="24"/>
          <w:szCs w:val="24"/>
        </w:rPr>
        <w:t>four weeks</w:t>
      </w:r>
      <w:r>
        <w:rPr>
          <w:rFonts w:ascii="Times New Roman" w:eastAsia="Times New Roman" w:hAnsi="Times New Roman" w:cs="Times New Roman"/>
          <w:bCs/>
          <w:sz w:val="24"/>
          <w:szCs w:val="24"/>
        </w:rPr>
        <w:t xml:space="preserve"> after the decis</w:t>
      </w:r>
      <w:r w:rsidR="00C633AA">
        <w:rPr>
          <w:rFonts w:ascii="Times New Roman" w:eastAsia="Times New Roman" w:hAnsi="Times New Roman" w:cs="Times New Roman"/>
          <w:bCs/>
          <w:sz w:val="24"/>
          <w:szCs w:val="24"/>
        </w:rPr>
        <w:t>ion to accelerate has been made in the case of whole-grade acceleration and content area acceleration.</w:t>
      </w:r>
    </w:p>
    <w:p w:rsidR="00C633AA" w:rsidRDefault="00C633AA" w:rsidP="00F2006D">
      <w:pPr>
        <w:pStyle w:val="ListParagraph"/>
        <w:numPr>
          <w:ilvl w:val="0"/>
          <w:numId w:val="7"/>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At any time during the trial period, the student’s parent(s)/guardian(s) may request in writing that the student be withdrawn from accelerated placement.  In such cases, the student shall be removed without repercussions from the current placement.</w:t>
      </w:r>
    </w:p>
    <w:p w:rsidR="00F2006D" w:rsidRDefault="00F2006D" w:rsidP="00F2006D">
      <w:pPr>
        <w:pStyle w:val="ListParagraph"/>
        <w:numPr>
          <w:ilvl w:val="0"/>
          <w:numId w:val="7"/>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ELP coordinator shall be the case manager for the accelerated student.</w:t>
      </w:r>
    </w:p>
    <w:p w:rsidR="00F2006D" w:rsidRDefault="00F2006D" w:rsidP="00F2006D">
      <w:pPr>
        <w:pStyle w:val="ListParagraph"/>
        <w:numPr>
          <w:ilvl w:val="0"/>
          <w:numId w:val="7"/>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Within one month after the acceleration begins, the acceleration team will meet to assess the student’s intellectual, social and emotional progress.  This group will discuss and recommend continuance or discontinuance of the acceleration.</w:t>
      </w:r>
    </w:p>
    <w:p w:rsidR="00C35E09" w:rsidRDefault="00C35E09" w:rsidP="00C35E09">
      <w:pPr>
        <w:rPr>
          <w:rFonts w:ascii="Times New Roman" w:eastAsia="Times New Roman" w:hAnsi="Times New Roman" w:cs="Times New Roman"/>
          <w:bCs/>
          <w:sz w:val="24"/>
          <w:szCs w:val="24"/>
        </w:rPr>
      </w:pPr>
    </w:p>
    <w:p w:rsidR="00E22C93" w:rsidRDefault="00E22C93" w:rsidP="00E22C93">
      <w:pPr>
        <w:autoSpaceDE w:val="0"/>
        <w:autoSpaceDN w:val="0"/>
        <w:adjustRightInd w:val="0"/>
        <w:ind w:left="720"/>
        <w:rPr>
          <w:rFonts w:ascii="Times New Roman" w:hAnsi="Times New Roman" w:cs="Times New Roman"/>
          <w:sz w:val="24"/>
          <w:szCs w:val="24"/>
        </w:rPr>
      </w:pPr>
      <w:r w:rsidRPr="00E22C93">
        <w:rPr>
          <w:rFonts w:ascii="Times New Roman" w:hAnsi="Times New Roman" w:cs="Times New Roman"/>
          <w:sz w:val="24"/>
          <w:szCs w:val="24"/>
          <w:u w:val="single"/>
        </w:rPr>
        <w:t>Appeal Process</w:t>
      </w:r>
      <w:r w:rsidRPr="00E22C93">
        <w:rPr>
          <w:rFonts w:ascii="Times New Roman" w:hAnsi="Times New Roman" w:cs="Times New Roman"/>
          <w:sz w:val="24"/>
          <w:szCs w:val="24"/>
        </w:rPr>
        <w:t xml:space="preserve">:  </w:t>
      </w:r>
    </w:p>
    <w:p w:rsidR="00C35E09" w:rsidRPr="00E22C93" w:rsidRDefault="00C35E09" w:rsidP="00E22C93">
      <w:pPr>
        <w:autoSpaceDE w:val="0"/>
        <w:autoSpaceDN w:val="0"/>
        <w:adjustRightInd w:val="0"/>
        <w:ind w:left="720"/>
        <w:rPr>
          <w:rFonts w:ascii="Times New Roman" w:hAnsi="Times New Roman" w:cs="Times New Roman"/>
          <w:sz w:val="24"/>
          <w:szCs w:val="24"/>
        </w:rPr>
      </w:pPr>
      <w:r w:rsidRPr="00E22C93">
        <w:rPr>
          <w:rFonts w:ascii="Times New Roman" w:hAnsi="Times New Roman" w:cs="Times New Roman"/>
          <w:sz w:val="24"/>
          <w:szCs w:val="24"/>
        </w:rPr>
        <w:t>Appeals must be made in writing to the Superintendent within thirty (30) calendar days of the</w:t>
      </w:r>
      <w:r w:rsidR="00E22C93">
        <w:rPr>
          <w:rFonts w:ascii="Times New Roman" w:hAnsi="Times New Roman" w:cs="Times New Roman"/>
          <w:sz w:val="24"/>
          <w:szCs w:val="24"/>
        </w:rPr>
        <w:t xml:space="preserve"> </w:t>
      </w:r>
      <w:r w:rsidRPr="00E22C93">
        <w:rPr>
          <w:rFonts w:ascii="Times New Roman" w:hAnsi="Times New Roman" w:cs="Times New Roman"/>
          <w:sz w:val="24"/>
          <w:szCs w:val="24"/>
        </w:rPr>
        <w:t>parent</w:t>
      </w:r>
      <w:r w:rsidR="00E22C93">
        <w:rPr>
          <w:rFonts w:ascii="Times New Roman" w:hAnsi="Times New Roman" w:cs="Times New Roman"/>
          <w:sz w:val="24"/>
          <w:szCs w:val="24"/>
        </w:rPr>
        <w:t>(s)</w:t>
      </w:r>
      <w:r w:rsidRPr="00E22C93">
        <w:rPr>
          <w:rFonts w:ascii="Times New Roman" w:hAnsi="Times New Roman" w:cs="Times New Roman"/>
          <w:sz w:val="24"/>
          <w:szCs w:val="24"/>
        </w:rPr>
        <w:t>/guardian</w:t>
      </w:r>
      <w:r w:rsidR="00E22C93">
        <w:rPr>
          <w:rFonts w:ascii="Times New Roman" w:hAnsi="Times New Roman" w:cs="Times New Roman"/>
          <w:sz w:val="24"/>
          <w:szCs w:val="24"/>
        </w:rPr>
        <w:t>(s)</w:t>
      </w:r>
      <w:r w:rsidRPr="00E22C93">
        <w:rPr>
          <w:rFonts w:ascii="Times New Roman" w:hAnsi="Times New Roman" w:cs="Times New Roman"/>
          <w:sz w:val="24"/>
          <w:szCs w:val="24"/>
        </w:rPr>
        <w:t xml:space="preserve"> receiving the results of the evaluation. The Superinte</w:t>
      </w:r>
      <w:r w:rsidR="00E22C93">
        <w:rPr>
          <w:rFonts w:ascii="Times New Roman" w:hAnsi="Times New Roman" w:cs="Times New Roman"/>
          <w:sz w:val="24"/>
          <w:szCs w:val="24"/>
        </w:rPr>
        <w:t xml:space="preserve">ndent or his/her designee shall </w:t>
      </w:r>
      <w:r w:rsidRPr="00E22C93">
        <w:rPr>
          <w:rFonts w:ascii="Times New Roman" w:hAnsi="Times New Roman" w:cs="Times New Roman"/>
          <w:sz w:val="24"/>
          <w:szCs w:val="24"/>
        </w:rPr>
        <w:t>review the appeal and notify the parent</w:t>
      </w:r>
      <w:r w:rsidR="00E22C93">
        <w:rPr>
          <w:rFonts w:ascii="Times New Roman" w:hAnsi="Times New Roman" w:cs="Times New Roman"/>
          <w:sz w:val="24"/>
          <w:szCs w:val="24"/>
        </w:rPr>
        <w:t>(s)</w:t>
      </w:r>
      <w:r w:rsidRPr="00E22C93">
        <w:rPr>
          <w:rFonts w:ascii="Times New Roman" w:hAnsi="Times New Roman" w:cs="Times New Roman"/>
          <w:sz w:val="24"/>
          <w:szCs w:val="24"/>
        </w:rPr>
        <w:t>/guardian</w:t>
      </w:r>
      <w:r w:rsidR="00E22C93">
        <w:rPr>
          <w:rFonts w:ascii="Times New Roman" w:hAnsi="Times New Roman" w:cs="Times New Roman"/>
          <w:sz w:val="24"/>
          <w:szCs w:val="24"/>
        </w:rPr>
        <w:t>(s)</w:t>
      </w:r>
      <w:r w:rsidRPr="00E22C93">
        <w:rPr>
          <w:rFonts w:ascii="Times New Roman" w:hAnsi="Times New Roman" w:cs="Times New Roman"/>
          <w:sz w:val="24"/>
          <w:szCs w:val="24"/>
        </w:rPr>
        <w:t xml:space="preserve"> of his/her decision within thirty (30) calendar days of</w:t>
      </w:r>
      <w:r w:rsidR="00E22C93">
        <w:rPr>
          <w:rFonts w:ascii="Times New Roman" w:hAnsi="Times New Roman" w:cs="Times New Roman"/>
          <w:sz w:val="24"/>
          <w:szCs w:val="24"/>
        </w:rPr>
        <w:t xml:space="preserve"> </w:t>
      </w:r>
      <w:r w:rsidRPr="00E22C93">
        <w:rPr>
          <w:rFonts w:ascii="Times New Roman" w:hAnsi="Times New Roman" w:cs="Times New Roman"/>
          <w:sz w:val="24"/>
          <w:szCs w:val="24"/>
        </w:rPr>
        <w:t>receiving the appeal. The Superintendent or his/her designee's decision will be final.</w:t>
      </w:r>
    </w:p>
    <w:p w:rsidR="00D92964" w:rsidRPr="00E22C93" w:rsidRDefault="00D92964" w:rsidP="00D92964">
      <w:pPr>
        <w:rPr>
          <w:rFonts w:ascii="Times New Roman" w:hAnsi="Times New Roman" w:cs="Times New Roman"/>
          <w:b/>
          <w:sz w:val="24"/>
          <w:szCs w:val="24"/>
        </w:rPr>
      </w:pPr>
    </w:p>
    <w:p w:rsidR="00D92964" w:rsidRPr="000D15E5" w:rsidRDefault="00D92964" w:rsidP="00D92964">
      <w:pPr>
        <w:rPr>
          <w:rFonts w:ascii="Times New Roman" w:hAnsi="Times New Roman" w:cs="Times New Roman"/>
          <w:sz w:val="24"/>
          <w:szCs w:val="24"/>
        </w:rPr>
      </w:pPr>
    </w:p>
    <w:p w:rsidR="00D92964" w:rsidRPr="000D15E5" w:rsidRDefault="00D92964" w:rsidP="00D92964">
      <w:pPr>
        <w:rPr>
          <w:rFonts w:ascii="Times New Roman" w:hAnsi="Times New Roman" w:cs="Times New Roman"/>
          <w:sz w:val="24"/>
          <w:szCs w:val="24"/>
        </w:rPr>
      </w:pPr>
    </w:p>
    <w:p w:rsidR="00D92964" w:rsidRPr="000D15E5" w:rsidRDefault="00D92964" w:rsidP="00D92964">
      <w:pPr>
        <w:rPr>
          <w:rFonts w:ascii="Times New Roman" w:hAnsi="Times New Roman" w:cs="Times New Roman"/>
          <w:sz w:val="24"/>
          <w:szCs w:val="24"/>
        </w:rPr>
      </w:pPr>
    </w:p>
    <w:p w:rsidR="00B064BC" w:rsidRPr="000D15E5" w:rsidRDefault="00B064BC">
      <w:pPr>
        <w:rPr>
          <w:rFonts w:ascii="Times New Roman" w:eastAsia="Times New Roman" w:hAnsi="Times New Roman" w:cs="Times New Roman"/>
          <w:bCs/>
          <w:sz w:val="24"/>
          <w:szCs w:val="24"/>
        </w:rPr>
      </w:pPr>
    </w:p>
    <w:p w:rsidR="00B064BC" w:rsidRPr="000D15E5" w:rsidRDefault="00B064BC">
      <w:pPr>
        <w:rPr>
          <w:rFonts w:ascii="Times New Roman" w:eastAsia="Times New Roman" w:hAnsi="Times New Roman" w:cs="Times New Roman"/>
          <w:bCs/>
          <w:sz w:val="24"/>
          <w:szCs w:val="24"/>
        </w:rPr>
      </w:pPr>
    </w:p>
    <w:p w:rsidR="00B064BC" w:rsidRPr="000D15E5" w:rsidRDefault="00B064BC">
      <w:pPr>
        <w:rPr>
          <w:rFonts w:ascii="Times New Roman" w:eastAsia="Times New Roman" w:hAnsi="Times New Roman" w:cs="Times New Roman"/>
          <w:bCs/>
          <w:sz w:val="24"/>
          <w:szCs w:val="24"/>
        </w:rPr>
      </w:pPr>
    </w:p>
    <w:p w:rsidR="00B064BC" w:rsidRPr="000D15E5" w:rsidRDefault="00B064BC">
      <w:pPr>
        <w:rPr>
          <w:rFonts w:ascii="Times New Roman" w:eastAsia="Times New Roman" w:hAnsi="Times New Roman" w:cs="Times New Roman"/>
          <w:bCs/>
          <w:sz w:val="24"/>
          <w:szCs w:val="24"/>
        </w:rPr>
      </w:pPr>
    </w:p>
    <w:sectPr w:rsidR="00B064BC" w:rsidRPr="000D15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461" w:rsidRDefault="00106461" w:rsidP="00222D02">
      <w:r>
        <w:separator/>
      </w:r>
    </w:p>
  </w:endnote>
  <w:endnote w:type="continuationSeparator" w:id="0">
    <w:p w:rsidR="00106461" w:rsidRDefault="00106461" w:rsidP="0022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F8" w:rsidRDefault="006869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F8" w:rsidRDefault="006869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F8" w:rsidRDefault="00686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461" w:rsidRDefault="00106461" w:rsidP="00222D02">
      <w:r>
        <w:separator/>
      </w:r>
    </w:p>
  </w:footnote>
  <w:footnote w:type="continuationSeparator" w:id="0">
    <w:p w:rsidR="00106461" w:rsidRDefault="00106461" w:rsidP="00222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F8" w:rsidRDefault="006869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02" w:rsidRPr="006869F8" w:rsidRDefault="00222D02" w:rsidP="006869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F8" w:rsidRDefault="00686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900EE"/>
    <w:multiLevelType w:val="hybridMultilevel"/>
    <w:tmpl w:val="805233A8"/>
    <w:lvl w:ilvl="0" w:tplc="9C668D8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942444"/>
    <w:multiLevelType w:val="hybridMultilevel"/>
    <w:tmpl w:val="003A173E"/>
    <w:lvl w:ilvl="0" w:tplc="A5844CD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692CFC"/>
    <w:multiLevelType w:val="hybridMultilevel"/>
    <w:tmpl w:val="FBFC9752"/>
    <w:lvl w:ilvl="0" w:tplc="ED903E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D722D72"/>
    <w:multiLevelType w:val="hybridMultilevel"/>
    <w:tmpl w:val="C282AF60"/>
    <w:lvl w:ilvl="0" w:tplc="562A05D8">
      <w:start w:val="1"/>
      <w:numFmt w:val="upperRoman"/>
      <w:lvlText w:val="%1."/>
      <w:lvlJc w:val="left"/>
      <w:pPr>
        <w:ind w:left="1440" w:hanging="720"/>
      </w:pPr>
      <w:rPr>
        <w:rFonts w:hint="default"/>
        <w:b/>
      </w:rPr>
    </w:lvl>
    <w:lvl w:ilvl="1" w:tplc="A2B0D358">
      <w:start w:val="1"/>
      <w:numFmt w:val="decimal"/>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452878"/>
    <w:multiLevelType w:val="hybridMultilevel"/>
    <w:tmpl w:val="7D605064"/>
    <w:lvl w:ilvl="0" w:tplc="D042F4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B8F0B4A"/>
    <w:multiLevelType w:val="hybridMultilevel"/>
    <w:tmpl w:val="FBA45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0A6A6A"/>
    <w:multiLevelType w:val="hybridMultilevel"/>
    <w:tmpl w:val="6E5AEACE"/>
    <w:lvl w:ilvl="0" w:tplc="562A05D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6A"/>
    <w:rsid w:val="00003930"/>
    <w:rsid w:val="00007879"/>
    <w:rsid w:val="0002176F"/>
    <w:rsid w:val="000318AA"/>
    <w:rsid w:val="00064AF0"/>
    <w:rsid w:val="000D15E5"/>
    <w:rsid w:val="000E24CA"/>
    <w:rsid w:val="00106461"/>
    <w:rsid w:val="00114E31"/>
    <w:rsid w:val="00222D02"/>
    <w:rsid w:val="0025491F"/>
    <w:rsid w:val="00283145"/>
    <w:rsid w:val="002B4B57"/>
    <w:rsid w:val="00415592"/>
    <w:rsid w:val="00450946"/>
    <w:rsid w:val="00474EB6"/>
    <w:rsid w:val="004824E2"/>
    <w:rsid w:val="004C5727"/>
    <w:rsid w:val="00506D85"/>
    <w:rsid w:val="0051703D"/>
    <w:rsid w:val="00640197"/>
    <w:rsid w:val="0064060A"/>
    <w:rsid w:val="00655F42"/>
    <w:rsid w:val="006869F8"/>
    <w:rsid w:val="007045F1"/>
    <w:rsid w:val="00722014"/>
    <w:rsid w:val="0077684F"/>
    <w:rsid w:val="00791BCF"/>
    <w:rsid w:val="00793C42"/>
    <w:rsid w:val="007B2BCB"/>
    <w:rsid w:val="008104F7"/>
    <w:rsid w:val="008B6CB4"/>
    <w:rsid w:val="008E47C6"/>
    <w:rsid w:val="00A4605E"/>
    <w:rsid w:val="00A4742F"/>
    <w:rsid w:val="00A60205"/>
    <w:rsid w:val="00A82103"/>
    <w:rsid w:val="00AC2C3F"/>
    <w:rsid w:val="00B064BC"/>
    <w:rsid w:val="00B13446"/>
    <w:rsid w:val="00C073E9"/>
    <w:rsid w:val="00C35E09"/>
    <w:rsid w:val="00C52B44"/>
    <w:rsid w:val="00C633AA"/>
    <w:rsid w:val="00C85F50"/>
    <w:rsid w:val="00CC070B"/>
    <w:rsid w:val="00CC14B5"/>
    <w:rsid w:val="00CF346A"/>
    <w:rsid w:val="00D31943"/>
    <w:rsid w:val="00D92964"/>
    <w:rsid w:val="00DA7100"/>
    <w:rsid w:val="00DF28B8"/>
    <w:rsid w:val="00E22C93"/>
    <w:rsid w:val="00E24EA4"/>
    <w:rsid w:val="00E577D4"/>
    <w:rsid w:val="00EB54FF"/>
    <w:rsid w:val="00ED13D8"/>
    <w:rsid w:val="00F014EF"/>
    <w:rsid w:val="00F2006D"/>
    <w:rsid w:val="00F57FD2"/>
    <w:rsid w:val="00FF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4CA"/>
    <w:pPr>
      <w:ind w:left="720"/>
      <w:contextualSpacing/>
    </w:pPr>
  </w:style>
  <w:style w:type="character" w:styleId="Hyperlink">
    <w:name w:val="Hyperlink"/>
    <w:basedOn w:val="DefaultParagraphFont"/>
    <w:uiPriority w:val="99"/>
    <w:unhideWhenUsed/>
    <w:rsid w:val="00E577D4"/>
    <w:rPr>
      <w:color w:val="0000FF" w:themeColor="hyperlink"/>
      <w:u w:val="single"/>
    </w:rPr>
  </w:style>
  <w:style w:type="table" w:styleId="TableGrid">
    <w:name w:val="Table Grid"/>
    <w:basedOn w:val="TableNormal"/>
    <w:uiPriority w:val="59"/>
    <w:rsid w:val="00474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2D02"/>
    <w:pPr>
      <w:tabs>
        <w:tab w:val="center" w:pos="4680"/>
        <w:tab w:val="right" w:pos="9360"/>
      </w:tabs>
    </w:pPr>
  </w:style>
  <w:style w:type="character" w:customStyle="1" w:styleId="HeaderChar">
    <w:name w:val="Header Char"/>
    <w:basedOn w:val="DefaultParagraphFont"/>
    <w:link w:val="Header"/>
    <w:uiPriority w:val="99"/>
    <w:rsid w:val="00222D02"/>
  </w:style>
  <w:style w:type="paragraph" w:styleId="Footer">
    <w:name w:val="footer"/>
    <w:basedOn w:val="Normal"/>
    <w:link w:val="FooterChar"/>
    <w:uiPriority w:val="99"/>
    <w:unhideWhenUsed/>
    <w:rsid w:val="00222D02"/>
    <w:pPr>
      <w:tabs>
        <w:tab w:val="center" w:pos="4680"/>
        <w:tab w:val="right" w:pos="9360"/>
      </w:tabs>
    </w:pPr>
  </w:style>
  <w:style w:type="character" w:customStyle="1" w:styleId="FooterChar">
    <w:name w:val="Footer Char"/>
    <w:basedOn w:val="DefaultParagraphFont"/>
    <w:link w:val="Footer"/>
    <w:uiPriority w:val="99"/>
    <w:rsid w:val="00222D02"/>
  </w:style>
  <w:style w:type="paragraph" w:styleId="BalloonText">
    <w:name w:val="Balloon Text"/>
    <w:basedOn w:val="Normal"/>
    <w:link w:val="BalloonTextChar"/>
    <w:uiPriority w:val="99"/>
    <w:semiHidden/>
    <w:unhideWhenUsed/>
    <w:rsid w:val="007045F1"/>
    <w:rPr>
      <w:rFonts w:ascii="Tahoma" w:hAnsi="Tahoma" w:cs="Tahoma"/>
      <w:sz w:val="16"/>
      <w:szCs w:val="16"/>
    </w:rPr>
  </w:style>
  <w:style w:type="character" w:customStyle="1" w:styleId="BalloonTextChar">
    <w:name w:val="Balloon Text Char"/>
    <w:basedOn w:val="DefaultParagraphFont"/>
    <w:link w:val="BalloonText"/>
    <w:uiPriority w:val="99"/>
    <w:semiHidden/>
    <w:rsid w:val="00704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4CA"/>
    <w:pPr>
      <w:ind w:left="720"/>
      <w:contextualSpacing/>
    </w:pPr>
  </w:style>
  <w:style w:type="character" w:styleId="Hyperlink">
    <w:name w:val="Hyperlink"/>
    <w:basedOn w:val="DefaultParagraphFont"/>
    <w:uiPriority w:val="99"/>
    <w:unhideWhenUsed/>
    <w:rsid w:val="00E577D4"/>
    <w:rPr>
      <w:color w:val="0000FF" w:themeColor="hyperlink"/>
      <w:u w:val="single"/>
    </w:rPr>
  </w:style>
  <w:style w:type="table" w:styleId="TableGrid">
    <w:name w:val="Table Grid"/>
    <w:basedOn w:val="TableNormal"/>
    <w:uiPriority w:val="59"/>
    <w:rsid w:val="00474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2D02"/>
    <w:pPr>
      <w:tabs>
        <w:tab w:val="center" w:pos="4680"/>
        <w:tab w:val="right" w:pos="9360"/>
      </w:tabs>
    </w:pPr>
  </w:style>
  <w:style w:type="character" w:customStyle="1" w:styleId="HeaderChar">
    <w:name w:val="Header Char"/>
    <w:basedOn w:val="DefaultParagraphFont"/>
    <w:link w:val="Header"/>
    <w:uiPriority w:val="99"/>
    <w:rsid w:val="00222D02"/>
  </w:style>
  <w:style w:type="paragraph" w:styleId="Footer">
    <w:name w:val="footer"/>
    <w:basedOn w:val="Normal"/>
    <w:link w:val="FooterChar"/>
    <w:uiPriority w:val="99"/>
    <w:unhideWhenUsed/>
    <w:rsid w:val="00222D02"/>
    <w:pPr>
      <w:tabs>
        <w:tab w:val="center" w:pos="4680"/>
        <w:tab w:val="right" w:pos="9360"/>
      </w:tabs>
    </w:pPr>
  </w:style>
  <w:style w:type="character" w:customStyle="1" w:styleId="FooterChar">
    <w:name w:val="Footer Char"/>
    <w:basedOn w:val="DefaultParagraphFont"/>
    <w:link w:val="Footer"/>
    <w:uiPriority w:val="99"/>
    <w:rsid w:val="00222D02"/>
  </w:style>
  <w:style w:type="paragraph" w:styleId="BalloonText">
    <w:name w:val="Balloon Text"/>
    <w:basedOn w:val="Normal"/>
    <w:link w:val="BalloonTextChar"/>
    <w:uiPriority w:val="99"/>
    <w:semiHidden/>
    <w:unhideWhenUsed/>
    <w:rsid w:val="007045F1"/>
    <w:rPr>
      <w:rFonts w:ascii="Tahoma" w:hAnsi="Tahoma" w:cs="Tahoma"/>
      <w:sz w:val="16"/>
      <w:szCs w:val="16"/>
    </w:rPr>
  </w:style>
  <w:style w:type="character" w:customStyle="1" w:styleId="BalloonTextChar">
    <w:name w:val="Balloon Text Char"/>
    <w:basedOn w:val="DefaultParagraphFont"/>
    <w:link w:val="BalloonText"/>
    <w:uiPriority w:val="99"/>
    <w:semiHidden/>
    <w:rsid w:val="00704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04697">
      <w:bodyDiv w:val="1"/>
      <w:marLeft w:val="360"/>
      <w:marRight w:val="360"/>
      <w:marTop w:val="0"/>
      <w:marBottom w:val="0"/>
      <w:divBdr>
        <w:top w:val="none" w:sz="0" w:space="0" w:color="auto"/>
        <w:left w:val="none" w:sz="0" w:space="0" w:color="auto"/>
        <w:bottom w:val="none" w:sz="0" w:space="0" w:color="auto"/>
        <w:right w:val="none" w:sz="0" w:space="0" w:color="auto"/>
      </w:divBdr>
      <w:divsChild>
        <w:div w:id="141369458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1148</TotalTime>
  <Pages>4</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Saydel CSD</dc:creator>
  <cp:lastModifiedBy>Saydel CSD</cp:lastModifiedBy>
  <cp:revision>29</cp:revision>
  <cp:lastPrinted>2013-01-29T18:02:00Z</cp:lastPrinted>
  <dcterms:created xsi:type="dcterms:W3CDTF">2012-11-01T20:51:00Z</dcterms:created>
  <dcterms:modified xsi:type="dcterms:W3CDTF">2013-11-17T22:38:00Z</dcterms:modified>
</cp:coreProperties>
</file>